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26</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10家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星源材质</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一、备案报告仅说明你公司及其境内主要子公司业务范围不涉及《外商投资准入特别管理措施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负面清单</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请完整说明你公司及境内子公司业务范围是否涉及外资限制或禁止领域。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二、法律意见书仅核查说明你公司及境内主要子公司是否存在《境内企业境外发行证券和上市管理试行办法》第八条规定的境外上市禁止性情形</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请完整说明你公司及境内子公司是否存在境</w:t>
      </w:r>
      <w:r>
        <w:rPr>
          <w:rFonts w:hint="eastAsia" w:eastAsia="CESI仿宋-GB2312" w:cs="CESI仿宋-GB2312"/>
          <w:sz w:val="32"/>
          <w:szCs w:val="32"/>
          <w:lang w:val="en-US" w:eastAsia="zh-CN"/>
        </w:rPr>
        <w:t>外</w:t>
      </w:r>
      <w:r>
        <w:rPr>
          <w:rFonts w:hint="default" w:ascii="Calibri" w:hAnsi="Calibri" w:eastAsia="CESI仿宋-GB2312" w:cs="CESI仿宋-GB2312"/>
          <w:sz w:val="32"/>
          <w:szCs w:val="32"/>
          <w:lang w:val="en-US" w:eastAsia="zh-CN"/>
        </w:rPr>
        <w:t>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卓优智美</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一、关于股权变动。</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2021</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12</w:t>
      </w:r>
      <w:r>
        <w:rPr>
          <w:rFonts w:hint="default" w:ascii="Calibri" w:hAnsi="Calibri" w:eastAsia="CESI仿宋-GB2312" w:cs="CESI仿宋-GB2312"/>
          <w:sz w:val="32"/>
          <w:szCs w:val="32"/>
          <w:lang w:val="en-US" w:eastAsia="zh-CN"/>
        </w:rPr>
        <w:t>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你公司唯一股东卓优传媒将所持股份全部无偿转让给包括你公司现有第一大股东星嘉华教育在内的</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名股东。请结合上述转让双方的股权结构说明无偿转让的原因</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是否存在股份代持情形。如存在</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请按照</w:t>
      </w:r>
      <w:r>
        <w:rPr>
          <w:rFonts w:hint="default" w:ascii="CESI仿宋-GB2312" w:hAnsi="CESI仿宋-GB2312" w:eastAsia="CESI仿宋-GB2312" w:cs="CESI仿宋-GB2312"/>
          <w:sz w:val="32"/>
          <w:szCs w:val="32"/>
          <w:lang w:val="en-US" w:eastAsia="zh-CN"/>
        </w:rPr>
        <w:t>《监管规则适用指引—境外发行上市类第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w:t>
      </w:r>
      <w:r>
        <w:rPr>
          <w:rFonts w:hint="default" w:ascii="Calibri" w:hAnsi="Calibri" w:eastAsia="CESI仿宋-GB2312" w:cs="CESI仿宋-GB2312"/>
          <w:sz w:val="32"/>
          <w:szCs w:val="32"/>
          <w:lang w:val="en-US" w:eastAsia="zh-CN"/>
        </w:rPr>
        <w:t>股份代持相关要求进行核查</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请你公司按照</w:t>
      </w:r>
      <w:r>
        <w:rPr>
          <w:rFonts w:hint="default" w:ascii="CESI仿宋-GB2312" w:hAnsi="CESI仿宋-GB2312" w:eastAsia="CESI仿宋-GB2312" w:cs="CESI仿宋-GB2312"/>
          <w:sz w:val="32"/>
          <w:szCs w:val="32"/>
          <w:lang w:val="en-US" w:eastAsia="zh-CN"/>
        </w:rPr>
        <w:t>《监管规则适用指引—境外发行上市类第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w:t>
      </w:r>
      <w:r>
        <w:rPr>
          <w:rFonts w:hint="default" w:ascii="Calibri" w:hAnsi="Calibri" w:eastAsia="CESI仿宋-GB2312" w:cs="CESI仿宋-GB2312"/>
          <w:sz w:val="32"/>
          <w:szCs w:val="32"/>
          <w:lang w:val="en-US" w:eastAsia="zh-CN"/>
        </w:rPr>
        <w:t>关于控股股东的要求</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说明控股股东的基本情况和历史沿革</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w:t>
      </w:r>
      <w:r>
        <w:rPr>
          <w:rFonts w:hint="default" w:ascii="Times New Roman" w:hAnsi="Times New Roman" w:eastAsia="仿宋_GB2312"/>
          <w:sz w:val="32"/>
          <w:szCs w:val="32"/>
          <w:highlight w:val="none"/>
          <w:lang w:val="en-US" w:eastAsia="zh-CN"/>
        </w:rPr>
        <w:t>5</w:t>
      </w:r>
      <w:r>
        <w:rPr>
          <w:rFonts w:hint="default" w:ascii="Calibri" w:hAnsi="Calibri" w:eastAsia="CESI仿宋-GB2312" w:cs="CESI仿宋-GB2312"/>
          <w:sz w:val="32"/>
          <w:szCs w:val="32"/>
          <w:lang w:val="en-US" w:eastAsia="zh-CN"/>
        </w:rPr>
        <w:t>家控股子公司股权代持还原相关的工商变更登记办理进展。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二、关于业务经营。请对照校外培训相关管理规定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说明你公司及子公司在业务资质、培训内容、从业</w:t>
      </w:r>
      <w:r>
        <w:rPr>
          <w:rFonts w:hint="eastAsia" w:eastAsia="CESI仿宋-GB2312" w:cs="CESI仿宋-GB2312"/>
          <w:sz w:val="32"/>
          <w:szCs w:val="32"/>
          <w:lang w:val="en-US" w:eastAsia="zh-CN"/>
        </w:rPr>
        <w:t>人</w:t>
      </w:r>
      <w:r>
        <w:rPr>
          <w:rFonts w:hint="default" w:ascii="Calibri" w:hAnsi="Calibri" w:eastAsia="CESI仿宋-GB2312" w:cs="CESI仿宋-GB2312"/>
          <w:sz w:val="32"/>
          <w:szCs w:val="32"/>
          <w:lang w:val="en-US" w:eastAsia="zh-CN"/>
        </w:rPr>
        <w:t>员、收费与资金管理、办学场所等重要方面的合规性。此外</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请说明法律意见书中重大诉讼、仲裁及行政处罚案件的具体标准及合理性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并进一步说明你公司、你公司董事长、总经理、你公司境内子公司是否存在重大诉讼、仲裁、纠纷及行政处罚相关事项。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三、请说明最近三年你公司向控股股东等关联方提供无息借款的金额及原因</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并说明是否实质构成关联方占用你公司培训收费资金</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是否违反校外培训有关管理规定。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四、关于本次发行上市方案:</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请说明你公司股份拆细的具体计划安排</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是否影响本次发行股份数量</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请说明在全额行使发售量调整权后，本次发行</w:t>
      </w:r>
      <w:r>
        <w:rPr>
          <w:rFonts w:hint="default" w:ascii="Times New Roman" w:hAnsi="Times New Roman" w:eastAsia="仿宋_GB2312"/>
          <w:sz w:val="32"/>
          <w:szCs w:val="32"/>
          <w:highlight w:val="none"/>
          <w:lang w:val="en-US" w:eastAsia="zh-CN"/>
        </w:rPr>
        <w:t>H</w:t>
      </w:r>
      <w:r>
        <w:rPr>
          <w:rFonts w:hint="default" w:ascii="Calibri" w:hAnsi="Calibri" w:eastAsia="CESI仿宋-GB2312" w:cs="CESI仿宋-GB2312"/>
          <w:sz w:val="32"/>
          <w:szCs w:val="32"/>
          <w:lang w:val="en-US" w:eastAsia="zh-CN"/>
        </w:rPr>
        <w:t>股股份数量与占比，以及预计募集资金规模。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安得智联</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一、请说明备案材料对控股股东认定结果不一致的原因及认定标准，并就控股股东的认定情况出具明确结论性</w:t>
      </w:r>
      <w:r>
        <w:rPr>
          <w:rFonts w:hint="eastAsia" w:eastAsia="CESI仿宋-GB2312" w:cs="CESI仿宋-GB2312"/>
          <w:sz w:val="32"/>
          <w:szCs w:val="32"/>
          <w:lang w:val="en-US" w:eastAsia="zh-CN"/>
        </w:rPr>
        <w:t>意</w:t>
      </w:r>
      <w:r>
        <w:rPr>
          <w:rFonts w:hint="eastAsia" w:ascii="Calibri" w:hAnsi="Calibri" w:eastAsia="CESI仿宋-GB2312" w:cs="CESI仿宋-GB2312"/>
          <w:sz w:val="32"/>
          <w:szCs w:val="32"/>
          <w:lang w:val="en-US" w:eastAsia="zh-CN"/>
        </w:rPr>
        <w:t>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二、请说明提交备案申请前</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个月内新增股东入股原因、入股价格的定价依据及公允性，是否存在利益输送情形。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三、关于股权激励，请说明离职员工财产份额退出事宜相关手续办理进展，是否存在纠纷或潜在纠纷。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天津安得网络科技有限公司增值电信业务经营许可证注销及工商变更登记进展，注销相关资质是否对你公司及下属公司后续正常业务经营构成重大不利影响，本次发行上市前后是否持续符合外资准入政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line="560" w:lineRule="exact"/>
        <w:ind w:left="0"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五、请说明你公司及下属公司经营范围涉及</w:t>
      </w:r>
      <w:r>
        <w:rPr>
          <w:rFonts w:hint="eastAsia" w:ascii="Times New Roman" w:hAnsi="Times New Roman" w:eastAsia="仿宋_GB2312"/>
          <w:sz w:val="32"/>
          <w:szCs w:val="32"/>
          <w:highlight w:val="none"/>
          <w:lang w:val="en-US" w:eastAsia="zh-CN"/>
        </w:rPr>
        <w:t>5G</w:t>
      </w:r>
      <w:r>
        <w:rPr>
          <w:rFonts w:hint="eastAsia" w:ascii="Calibri" w:hAnsi="Calibri" w:eastAsia="CESI仿宋-GB2312" w:cs="CESI仿宋-GB2312"/>
          <w:sz w:val="32"/>
          <w:szCs w:val="32"/>
          <w:lang w:val="en-US" w:eastAsia="zh-CN"/>
        </w:rPr>
        <w:t>通信技术服务、成品油批发、危险化学品经营、燃气经营的具体情况，是否实际开展相关业务并取得必要的资质许可。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立讯精密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控股股东立讯有限持有你公司股份被部分质押的具体情况，及其对你公司及下属公司控制权和正常业务开展的影响，是否构成《境内企业境外发行证券和上市管理试行办法》第八条不得境外发行上市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二、你公司部分募集资金拟用于扩大生产能力并升级现有生产基地，请补充说明具体项目情况以及项目所在的国别或地区。</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三、请就你公司设立及历次股权变动是否合法合规出具明确结论性意见。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四、请补充说明你公司收购</w:t>
      </w:r>
      <w:r>
        <w:rPr>
          <w:rFonts w:hint="eastAsia" w:ascii="Times New Roman" w:hAnsi="Times New Roman" w:eastAsia="仿宋_GB2312"/>
          <w:sz w:val="32"/>
          <w:szCs w:val="32"/>
          <w:highlight w:val="none"/>
          <w:lang w:val="en-US" w:eastAsia="zh-CN"/>
        </w:rPr>
        <w:t>Leoni AG</w:t>
      </w:r>
      <w:r>
        <w:rPr>
          <w:rFonts w:hint="eastAsia" w:ascii="Calibri" w:hAnsi="Calibri" w:eastAsia="CESI仿宋-GB2312" w:cs="CESI仿宋-GB2312"/>
          <w:sz w:val="32"/>
          <w:szCs w:val="32"/>
          <w:lang w:val="en-US" w:eastAsia="zh-CN"/>
        </w:rPr>
        <w:t>及其下属全资子公司、闻泰科技部分子公司股权及资产的进展情况。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五、请补充说明：</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你公司境内所有子公司及分支机构情况，包含经营范围等信息</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你公司及下属公司经营范围包含光伏设备及元器件制造、集成电路芯片及产品制造、集成电路芯片及产品出口、增值电信业务、电子烟、雾化物及电子烟用烟碱生产、电子烟、雾化物及电子烟用烟碱出口等的具体情况，是否实际开展相关业务及具体运营情况，是否已取得必要的资质许可，经营范围及实际业务是否涉及限制或禁止外商投资领域，外资持股比例上限规定，以及本次发行上市后是否持续符合外商投资准入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六、请你公司对照《境内企业境外发行证券和上市管理试行办法》第八条的规定，补充说明你公司及所有境内子公司是否存在境外发行上市禁止性情形。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军信股份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一、请补充说明你公司及子公司经营范围是否涉及《外商投资准入特别管理措施（负面清单）（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年版）》领域，本次发行上市前后是否持续符合外资准入政策要求。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明确超额配售权行使前后的发行规模及比例；</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补充说明境外募投项目详细情况及履行境外投资审批、核准或备案情况。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三、请你公司严格对照《境内企业境外发行证券和上市管理试行办法》第八条的规定，说明你公司及境内子公司是否存在境外发行上市禁止性情形。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四、请按照《监管规则适用指引——境外发行上市类第2号》</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）在法律意见书中补充你公司下属公司及分支机构情况，目前仅核查说明重要子公司及分公司情况；</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对你公司及境内子公司的对外担保情况、税务合规情况、环境保护、安全生产等的合规情况、重大诉讼、仲裁或行政处罚情况进行核查，并出具明确结论性意见。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山推股份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补充说明你公司下属公司经营范围包含金属与非金属矿产资源地质勘探、集成电路制造等的具体情况，是否实际开展相关业务及具体运营情况，是否已取得必要的资质许可，是否涉及外资限制或禁止准入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二、请你公司对照《境内企业境外发行证券和上市管理试行办法》第八条的规定，补充说明你公司及境内附属企业是否存在境外发行上市禁止性情形。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亦诺微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一、请说明发行人历次发行股份及股权转让的对价是否公允合理，并就发行人历次股权变动是否合法合规出具结论性意见。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）按照《监管规则适用指引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号》（以下简称《监管指引第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号》）说明</w:t>
      </w:r>
      <w:r>
        <w:rPr>
          <w:rFonts w:hint="eastAsia" w:ascii="Times New Roman" w:hAnsi="Times New Roman" w:eastAsia="仿宋_GB2312"/>
          <w:sz w:val="32"/>
          <w:szCs w:val="32"/>
          <w:highlight w:val="none"/>
          <w:lang w:val="en-US" w:eastAsia="zh-CN"/>
        </w:rPr>
        <w:t>TEAM FABULOUS LIMITED</w:t>
      </w:r>
      <w:r>
        <w:rPr>
          <w:rFonts w:hint="eastAsia" w:ascii="Calibri" w:hAnsi="Calibri" w:eastAsia="CESI仿宋-GB2312" w:cs="CESI仿宋-GB2312"/>
          <w:sz w:val="32"/>
          <w:szCs w:val="32"/>
          <w:lang w:val="en-US" w:eastAsia="zh-CN"/>
        </w:rPr>
        <w:t>上层信托的基本情况，以及</w:t>
      </w:r>
      <w:r>
        <w:rPr>
          <w:rFonts w:hint="eastAsia" w:ascii="Times New Roman" w:hAnsi="Times New Roman" w:eastAsia="仿宋_GB2312"/>
          <w:sz w:val="32"/>
          <w:szCs w:val="32"/>
          <w:highlight w:val="none"/>
          <w:lang w:val="en-US" w:eastAsia="zh-CN"/>
        </w:rPr>
        <w:t>HHIMV Holdings Limited</w:t>
      </w:r>
      <w:r>
        <w:rPr>
          <w:rFonts w:hint="eastAsia" w:ascii="Calibri" w:hAnsi="Calibri" w:eastAsia="CESI仿宋-GB2312" w:cs="CESI仿宋-GB2312"/>
          <w:sz w:val="32"/>
          <w:szCs w:val="32"/>
          <w:lang w:val="en-US" w:eastAsia="zh-CN"/>
        </w:rPr>
        <w:t>上层境外私募基金中是否存在境内投资人；（</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）按照《监管指引第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号》对深圳勤智、</w:t>
      </w:r>
      <w:r>
        <w:rPr>
          <w:rFonts w:hint="eastAsia" w:ascii="Times New Roman" w:hAnsi="Times New Roman" w:eastAsia="仿宋_GB2312"/>
          <w:sz w:val="32"/>
          <w:szCs w:val="32"/>
          <w:highlight w:val="none"/>
          <w:lang w:val="en-US" w:eastAsia="zh-CN"/>
        </w:rPr>
        <w:t>Huagai Healthcare YNV Limited</w:t>
      </w:r>
      <w:r>
        <w:rPr>
          <w:rFonts w:hint="eastAsia" w:ascii="Calibri" w:hAnsi="Calibri" w:eastAsia="CESI仿宋-GB2312" w:cs="CESI仿宋-GB2312"/>
          <w:sz w:val="32"/>
          <w:szCs w:val="32"/>
          <w:lang w:val="en-US" w:eastAsia="zh-CN"/>
        </w:rPr>
        <w:t>上层境外公司进行穿透核查；</w:t>
      </w:r>
      <w:r>
        <w:rPr>
          <w:rFonts w:hint="eastAsia"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w:t>
      </w:r>
      <w:r>
        <w:rPr>
          <w:rFonts w:hint="eastAsia" w:eastAsia="CESI仿宋-GB2312" w:cs="CESI仿宋-GB2312"/>
          <w:sz w:val="32"/>
          <w:szCs w:val="32"/>
          <w:lang w:val="en-US" w:eastAsia="zh-CN"/>
        </w:rPr>
        <w:t>核对</w:t>
      </w:r>
      <w:r>
        <w:rPr>
          <w:rFonts w:hint="eastAsia" w:ascii="Times New Roman" w:hAnsi="Times New Roman" w:eastAsia="仿宋_GB2312"/>
          <w:sz w:val="32"/>
          <w:szCs w:val="32"/>
          <w:highlight w:val="none"/>
          <w:lang w:val="en-US" w:eastAsia="zh-CN"/>
        </w:rPr>
        <w:t>Apricot Biomova Limited</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Huagai  Healthcare YNV Limited</w:t>
      </w:r>
      <w:r>
        <w:rPr>
          <w:rFonts w:hint="eastAsia" w:ascii="Calibri" w:hAnsi="Calibri" w:eastAsia="CESI仿宋-GB2312" w:cs="CESI仿宋-GB2312"/>
          <w:sz w:val="32"/>
          <w:szCs w:val="32"/>
          <w:lang w:val="en-US" w:eastAsia="zh-CN"/>
        </w:rPr>
        <w:t>的穿透情况是否完整、序号索引是否有误；（</w:t>
      </w:r>
      <w:r>
        <w:rPr>
          <w:rFonts w:hint="eastAsia" w:ascii="Times New Roman" w:hAnsi="Times New Roman" w:eastAsia="仿宋_GB2312"/>
          <w:sz w:val="32"/>
          <w:szCs w:val="32"/>
          <w:highlight w:val="none"/>
          <w:lang w:val="en-US" w:eastAsia="zh-CN"/>
        </w:rPr>
        <w:t>4</w:t>
      </w:r>
      <w:r>
        <w:rPr>
          <w:rFonts w:hint="eastAsia" w:ascii="Calibri" w:hAnsi="Calibri" w:eastAsia="CESI仿宋-GB2312" w:cs="CESI仿宋-GB2312"/>
          <w:sz w:val="32"/>
          <w:szCs w:val="32"/>
          <w:lang w:val="en-US" w:eastAsia="zh-CN"/>
        </w:rPr>
        <w:t>）持股</w:t>
      </w:r>
      <w:r>
        <w:rPr>
          <w:rFonts w:hint="eastAsia" w:ascii="Times New Roman" w:hAnsi="Times New Roman" w:eastAsia="仿宋_GB2312"/>
          <w:sz w:val="32"/>
          <w:szCs w:val="32"/>
          <w:highlight w:val="none"/>
          <w:lang w:val="en-US" w:eastAsia="zh-CN"/>
        </w:rPr>
        <w:t>5%</w:t>
      </w:r>
      <w:r>
        <w:rPr>
          <w:rFonts w:hint="eastAsia" w:ascii="Calibri" w:hAnsi="Calibri" w:eastAsia="CESI仿宋-GB2312" w:cs="CESI仿宋-GB2312"/>
          <w:sz w:val="32"/>
          <w:szCs w:val="32"/>
          <w:lang w:val="en-US" w:eastAsia="zh-CN"/>
        </w:rPr>
        <w:t>以上股东的境内机构股东是否履行对外投资等境内监管程序。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w:t>
      </w:r>
      <w:r>
        <w:rPr>
          <w:rFonts w:hint="eastAsia" w:ascii="Times New Roman" w:hAnsi="Times New Roman" w:eastAsia="仿宋_GB2312"/>
          <w:sz w:val="32"/>
          <w:szCs w:val="32"/>
          <w:highlight w:val="none"/>
          <w:lang w:val="en-US" w:eastAsia="zh-CN"/>
        </w:rPr>
        <w:t xml:space="preserve">GRACE GUOYING ZHOU </w:t>
      </w:r>
      <w:r>
        <w:rPr>
          <w:rFonts w:hint="eastAsia" w:ascii="Calibri" w:hAnsi="Calibri" w:eastAsia="CESI仿宋-GB2312" w:cs="CESI仿宋-GB2312"/>
          <w:sz w:val="32"/>
          <w:szCs w:val="32"/>
          <w:lang w:val="en-US" w:eastAsia="zh-CN"/>
        </w:rPr>
        <w:t>享有的董事会成员任免权和董事会超额表决权上市前后是否有变化，是否影响控制权认定。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）深圳亦诺微历次增资及股权转让的对价是否公允合理；（</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）苏州亦诺微、深圳亦诺微、亦及之洲是否履行《外商投资信息报告办法》规定的报告义务；（</w:t>
      </w:r>
      <w:r>
        <w:rPr>
          <w:rFonts w:hint="eastAsia" w:ascii="Times New Roman" w:hAnsi="Times New Roman" w:eastAsia="仿宋_GB2312"/>
          <w:sz w:val="32"/>
          <w:szCs w:val="32"/>
          <w:highlight w:val="none"/>
          <w:lang w:val="en-US" w:eastAsia="zh-CN"/>
        </w:rPr>
        <w:t>3</w:t>
      </w:r>
      <w:r>
        <w:rPr>
          <w:rFonts w:hint="eastAsia" w:ascii="Calibri" w:hAnsi="Calibri" w:eastAsia="CESI仿宋-GB2312" w:cs="CESI仿宋-GB2312"/>
          <w:sz w:val="32"/>
          <w:szCs w:val="32"/>
          <w:lang w:val="en-US" w:eastAsia="zh-CN"/>
        </w:rPr>
        <w:t>）主要境内运营实体在税务、环保、安全生产等方面的合规期间长短不一的原因及合理性；（</w:t>
      </w:r>
      <w:r>
        <w:rPr>
          <w:rFonts w:hint="eastAsia" w:ascii="Times New Roman" w:hAnsi="Times New Roman" w:eastAsia="仿宋_GB2312"/>
          <w:sz w:val="32"/>
          <w:szCs w:val="32"/>
          <w:highlight w:val="none"/>
          <w:lang w:val="en-US" w:eastAsia="zh-CN"/>
        </w:rPr>
        <w:t>4</w:t>
      </w:r>
      <w:r>
        <w:rPr>
          <w:rFonts w:hint="eastAsia" w:ascii="Calibri" w:hAnsi="Calibri" w:eastAsia="CESI仿宋-GB2312" w:cs="CESI仿宋-GB2312"/>
          <w:sz w:val="32"/>
          <w:szCs w:val="32"/>
          <w:lang w:val="en-US" w:eastAsia="zh-CN"/>
        </w:rPr>
        <w:t>）请就境内运营实体历次股权变动均合法合规发表明确结论性意见。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 xml:space="preserve">Huan Zhu </w:t>
      </w:r>
      <w:r>
        <w:rPr>
          <w:rFonts w:hint="eastAsia" w:ascii="Calibri" w:hAnsi="Calibri" w:eastAsia="CESI仿宋-GB2312" w:cs="CESI仿宋-GB2312"/>
          <w:sz w:val="32"/>
          <w:szCs w:val="32"/>
          <w:lang w:val="en-US" w:eastAsia="zh-CN"/>
        </w:rPr>
        <w:t xml:space="preserve">通过 </w:t>
      </w:r>
      <w:r>
        <w:rPr>
          <w:rFonts w:hint="eastAsia" w:ascii="Times New Roman" w:hAnsi="Times New Roman" w:eastAsia="仿宋_GB2312"/>
          <w:sz w:val="32"/>
          <w:szCs w:val="32"/>
          <w:highlight w:val="none"/>
          <w:lang w:val="en-US" w:eastAsia="zh-CN"/>
        </w:rPr>
        <w:t>ZHU HOLDINGS I LLC</w:t>
      </w:r>
      <w:r>
        <w:rPr>
          <w:rFonts w:hint="eastAsia" w:ascii="Calibri" w:hAnsi="Calibri" w:eastAsia="CESI仿宋-GB2312" w:cs="CESI仿宋-GB2312"/>
          <w:sz w:val="32"/>
          <w:szCs w:val="32"/>
          <w:lang w:val="en-US" w:eastAsia="zh-CN"/>
        </w:rPr>
        <w:t>持有激励股份，而另外</w:t>
      </w:r>
      <w:r>
        <w:rPr>
          <w:rFonts w:hint="eastAsia" w:ascii="Times New Roman" w:hAnsi="Times New Roman" w:eastAsia="仿宋_GB2312"/>
          <w:sz w:val="32"/>
          <w:szCs w:val="32"/>
          <w:highlight w:val="none"/>
          <w:lang w:val="en-US" w:eastAsia="zh-CN"/>
        </w:rPr>
        <w:t>15</w:t>
      </w:r>
      <w:r>
        <w:rPr>
          <w:rFonts w:hint="eastAsia" w:ascii="Calibri" w:hAnsi="Calibri" w:eastAsia="CESI仿宋-GB2312" w:cs="CESI仿宋-GB2312"/>
          <w:sz w:val="32"/>
          <w:szCs w:val="32"/>
          <w:lang w:val="en-US" w:eastAsia="zh-CN"/>
        </w:rPr>
        <w:t>名激励对象通过持股平台进行股权激励，请说明股权激励安排存在上述差异的原因及合理性；（</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）请按照《监管指引第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号》说明外部顾问参与股权激励的情况；（</w:t>
      </w:r>
      <w:r>
        <w:rPr>
          <w:rFonts w:hint="eastAsia" w:ascii="Times New Roman" w:hAnsi="Times New Roman" w:eastAsia="仿宋_GB2312"/>
          <w:sz w:val="32"/>
          <w:szCs w:val="32"/>
          <w:highlight w:val="none"/>
          <w:lang w:val="en-US" w:eastAsia="zh-CN"/>
        </w:rPr>
        <w:t>3</w:t>
      </w:r>
      <w:r>
        <w:rPr>
          <w:rFonts w:hint="eastAsia" w:ascii="Calibri" w:hAnsi="Calibri" w:eastAsia="CESI仿宋-GB2312" w:cs="CESI仿宋-GB2312"/>
          <w:sz w:val="32"/>
          <w:szCs w:val="32"/>
          <w:lang w:val="en-US" w:eastAsia="zh-CN"/>
        </w:rPr>
        <w:t>）请说明国有股东办理国有股标识进展情况。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六、请结合发行人及境内运营实体经营范围及主营业务说明是否涉及《外商投资准入特别管理措施（负面清单）（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年版）》限制或禁止领域，并提供明确依据。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七、请说明：（</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）备案报告</w:t>
      </w:r>
      <w:r>
        <w:rPr>
          <w:rFonts w:hint="eastAsia" w:eastAsia="CESI仿宋-GB2312" w:cs="CESI仿宋-GB2312"/>
          <w:sz w:val="32"/>
          <w:szCs w:val="32"/>
          <w:lang w:val="en-US" w:eastAsia="zh-CN"/>
        </w:rPr>
        <w:t>关于</w:t>
      </w:r>
      <w:r>
        <w:rPr>
          <w:rFonts w:hint="eastAsia" w:ascii="Calibri" w:hAnsi="Calibri" w:eastAsia="CESI仿宋-GB2312" w:cs="CESI仿宋-GB2312"/>
          <w:sz w:val="32"/>
          <w:szCs w:val="32"/>
          <w:lang w:val="en-US" w:eastAsia="zh-CN"/>
        </w:rPr>
        <w:t>发行人注册成立时间相关表述前后不一致的原因；（</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）备案报告及法律意见书</w:t>
      </w:r>
      <w:r>
        <w:rPr>
          <w:rFonts w:hint="eastAsia" w:eastAsia="CESI仿宋-GB2312" w:cs="CESI仿宋-GB2312"/>
          <w:sz w:val="32"/>
          <w:szCs w:val="32"/>
          <w:lang w:val="en-US" w:eastAsia="zh-CN"/>
        </w:rPr>
        <w:t>关于</w:t>
      </w:r>
      <w:r>
        <w:rPr>
          <w:rFonts w:hint="eastAsia" w:ascii="Calibri" w:hAnsi="Calibri" w:eastAsia="CESI仿宋-GB2312" w:cs="CESI仿宋-GB2312"/>
          <w:sz w:val="32"/>
          <w:szCs w:val="32"/>
          <w:lang w:val="en-US" w:eastAsia="zh-CN"/>
        </w:rPr>
        <w:t>是否存在发行人单一最大股东集团、实际控制人支配的股东相关表述前后不一致的原因。</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鸿基创能</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一、关于发行人历史沿革：（</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）请说明鸿基创能有限设立时注册资本实缴出资情况；（</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）请说明</w:t>
      </w:r>
      <w:r>
        <w:rPr>
          <w:rFonts w:hint="eastAsia" w:ascii="Times New Roman" w:hAnsi="Times New Roman" w:eastAsia="仿宋_GB2312"/>
          <w:sz w:val="32"/>
          <w:szCs w:val="32"/>
          <w:highlight w:val="none"/>
          <w:lang w:val="en-US" w:eastAsia="zh-CN"/>
        </w:rPr>
        <w:t>2018</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4</w:t>
      </w:r>
      <w:r>
        <w:rPr>
          <w:rFonts w:hint="eastAsia" w:ascii="Calibri" w:hAnsi="Calibri" w:eastAsia="CESI仿宋-GB2312" w:cs="CESI仿宋-GB2312"/>
          <w:sz w:val="32"/>
          <w:szCs w:val="32"/>
          <w:lang w:val="en-US" w:eastAsia="zh-CN"/>
        </w:rPr>
        <w:t>月第一次股权转让、</w:t>
      </w:r>
      <w:r>
        <w:rPr>
          <w:rFonts w:hint="eastAsia" w:ascii="Times New Roman" w:hAnsi="Times New Roman" w:eastAsia="仿宋_GB2312"/>
          <w:sz w:val="32"/>
          <w:szCs w:val="32"/>
          <w:highlight w:val="none"/>
          <w:lang w:val="en-US" w:eastAsia="zh-CN"/>
        </w:rPr>
        <w:t>2018</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5</w:t>
      </w:r>
      <w:r>
        <w:rPr>
          <w:rFonts w:hint="eastAsia" w:ascii="Calibri" w:hAnsi="Calibri" w:eastAsia="CESI仿宋-GB2312" w:cs="CESI仿宋-GB2312"/>
          <w:sz w:val="32"/>
          <w:szCs w:val="32"/>
          <w:lang w:val="en-US" w:eastAsia="zh-CN"/>
        </w:rPr>
        <w:t>月第二次股权转让、</w:t>
      </w:r>
      <w:r>
        <w:rPr>
          <w:rFonts w:hint="eastAsia" w:ascii="Times New Roman" w:hAnsi="Times New Roman" w:eastAsia="仿宋_GB2312"/>
          <w:sz w:val="32"/>
          <w:szCs w:val="32"/>
          <w:highlight w:val="none"/>
          <w:lang w:val="en-US" w:eastAsia="zh-CN"/>
        </w:rPr>
        <w:t>2020</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9</w:t>
      </w:r>
      <w:r>
        <w:rPr>
          <w:rFonts w:hint="eastAsia" w:ascii="Calibri" w:hAnsi="Calibri" w:eastAsia="CESI仿宋-GB2312" w:cs="CESI仿宋-GB2312"/>
          <w:sz w:val="32"/>
          <w:szCs w:val="32"/>
          <w:lang w:val="en-US" w:eastAsia="zh-CN"/>
        </w:rPr>
        <w:t>月第三次股权转让、</w:t>
      </w:r>
      <w:r>
        <w:rPr>
          <w:rFonts w:hint="eastAsia" w:ascii="Times New Roman" w:hAnsi="Times New Roman" w:eastAsia="仿宋_GB2312"/>
          <w:sz w:val="32"/>
          <w:szCs w:val="32"/>
          <w:highlight w:val="none"/>
          <w:lang w:val="en-US" w:eastAsia="zh-CN"/>
        </w:rPr>
        <w:t>2021</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6</w:t>
      </w:r>
      <w:r>
        <w:rPr>
          <w:rFonts w:hint="eastAsia" w:ascii="Calibri" w:hAnsi="Calibri" w:eastAsia="CESI仿宋-GB2312" w:cs="CESI仿宋-GB2312"/>
          <w:sz w:val="32"/>
          <w:szCs w:val="32"/>
          <w:lang w:val="en-US" w:eastAsia="zh-CN"/>
        </w:rPr>
        <w:t>月第四次股权转让定价依据及其合理性；（</w:t>
      </w:r>
      <w:r>
        <w:rPr>
          <w:rFonts w:hint="eastAsia" w:ascii="Times New Roman" w:hAnsi="Times New Roman" w:eastAsia="仿宋_GB2312"/>
          <w:sz w:val="32"/>
          <w:szCs w:val="32"/>
          <w:highlight w:val="none"/>
          <w:lang w:val="en-US" w:eastAsia="zh-CN"/>
        </w:rPr>
        <w:t>3</w:t>
      </w:r>
      <w:r>
        <w:rPr>
          <w:rFonts w:hint="eastAsia" w:ascii="Calibri" w:hAnsi="Calibri" w:eastAsia="CESI仿宋-GB2312" w:cs="CESI仿宋-GB2312"/>
          <w:sz w:val="32"/>
          <w:szCs w:val="32"/>
          <w:lang w:val="en-US" w:eastAsia="zh-CN"/>
        </w:rPr>
        <w:t>）请就发行人设立及历次股权变动是否合法合规出具明确结论性意见。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发行人子公司经营范围包含“医学研究和试验发展”，请说明是否实际开展相关业务及具体运营情况，是否已取得必要的资质许可，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年版）》外资禁止或限制准入领域。</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速相（开曼）（秘交转公开）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）股权控制架构设立的合规性，包括但不限于搭建和返程投资涉及的各相关主体履行外汇管理、境外投资、外商投资、纳税申报等监管程序的具体情况，是否符合《关于外国投资者并购境内企业的规定》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）发行人普通股与优先股的异同，是否存在特殊权利安排及对公司经营及控制权的影响。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二、请说明：（</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）确定境内主要运营实体的标准依据</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）境内运营实体存在注册资本未缴足的情况，请补充说明原因及合规性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）结合特许经营合同，进一步说明特许经营的经菅模式及合规情况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）你公司开发、运营的网站、App、小程序等情况，收集和存储用户信息规模、数据收集使用情况，是否存在向第三方提供信息的情形，以及上市前后保护个人信息和保障数据安全的安排或措施。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三、请说明本次发行股数及募集资金量的确定依据和合理性，并补充说明同类公司在国内外市场的估值水平、路演和簿记情况。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普祥健康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bookmarkStart w:id="0" w:name="_GoBack"/>
      <w:bookmarkEnd w:id="0"/>
      <w:r>
        <w:rPr>
          <w:rFonts w:hint="default" w:ascii="Calibri" w:hAnsi="Calibri" w:eastAsia="CESI仿宋-GB2312" w:cs="CESI仿宋-GB2312"/>
          <w:sz w:val="32"/>
          <w:szCs w:val="32"/>
          <w:lang w:val="en-US" w:eastAsia="zh-CN"/>
        </w:rPr>
        <w:t>一、关于搭建离岸架构及返程并购的合规性。</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你公司于</w:t>
      </w:r>
      <w:r>
        <w:rPr>
          <w:rFonts w:hint="default" w:ascii="Times New Roman" w:hAnsi="Times New Roman" w:eastAsia="仿宋_GB2312"/>
          <w:sz w:val="32"/>
          <w:szCs w:val="32"/>
          <w:highlight w:val="none"/>
          <w:lang w:val="en-US" w:eastAsia="zh-CN"/>
        </w:rPr>
        <w:t>2021</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月收购取得境内运营实体普祥投资的全部股权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请说明上述股权收购的定价依据、支付手段、支付期限、定价的公允性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以及上述股权转让环节相关转让方纳税申报义务履行情况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是否符合《关于外国投资者并购境内企业的规定》</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2020</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7</w:t>
      </w:r>
      <w:r>
        <w:rPr>
          <w:rFonts w:hint="default" w:ascii="Calibri" w:hAnsi="Calibri" w:eastAsia="CESI仿宋-GB2312" w:cs="CESI仿宋-GB2312"/>
          <w:sz w:val="32"/>
          <w:szCs w:val="32"/>
          <w:lang w:val="en-US" w:eastAsia="zh-CN"/>
        </w:rPr>
        <w:t>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股东养源投资将所持你公司</w:t>
      </w:r>
      <w:r>
        <w:rPr>
          <w:rFonts w:hint="default" w:ascii="Times New Roman" w:hAnsi="Times New Roman" w:eastAsia="仿宋_GB2312"/>
          <w:sz w:val="32"/>
          <w:szCs w:val="32"/>
          <w:highlight w:val="none"/>
          <w:lang w:val="en-US" w:eastAsia="zh-CN"/>
        </w:rPr>
        <w:t>60%</w:t>
      </w:r>
      <w:r>
        <w:rPr>
          <w:rFonts w:hint="default" w:ascii="Calibri" w:hAnsi="Calibri" w:eastAsia="CESI仿宋-GB2312" w:cs="CESI仿宋-GB2312"/>
          <w:sz w:val="32"/>
          <w:szCs w:val="32"/>
          <w:lang w:val="en-US" w:eastAsia="zh-CN"/>
        </w:rPr>
        <w:t>的股权转让给一点投资</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后于</w:t>
      </w:r>
      <w:r>
        <w:rPr>
          <w:rFonts w:hint="default" w:ascii="Times New Roman" w:hAnsi="Times New Roman" w:eastAsia="仿宋_GB2312"/>
          <w:sz w:val="32"/>
          <w:szCs w:val="32"/>
          <w:highlight w:val="none"/>
          <w:lang w:val="en-US" w:eastAsia="zh-CN"/>
        </w:rPr>
        <w:t>2021</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3</w:t>
      </w:r>
      <w:r>
        <w:rPr>
          <w:rFonts w:hint="default" w:ascii="Calibri" w:hAnsi="Calibri" w:eastAsia="CESI仿宋-GB2312" w:cs="CESI仿宋-GB2312"/>
          <w:sz w:val="32"/>
          <w:szCs w:val="32"/>
          <w:lang w:val="en-US" w:eastAsia="zh-CN"/>
        </w:rPr>
        <w:t>月</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一点投资又将所持你公司</w:t>
      </w:r>
      <w:r>
        <w:rPr>
          <w:rFonts w:hint="default" w:ascii="Times New Roman" w:hAnsi="Times New Roman" w:eastAsia="仿宋_GB2312"/>
          <w:sz w:val="32"/>
          <w:szCs w:val="32"/>
          <w:highlight w:val="none"/>
          <w:lang w:val="en-US" w:eastAsia="zh-CN"/>
        </w:rPr>
        <w:t>40%</w:t>
      </w:r>
      <w:r>
        <w:rPr>
          <w:rFonts w:hint="default" w:ascii="Calibri" w:hAnsi="Calibri" w:eastAsia="CESI仿宋-GB2312" w:cs="CESI仿宋-GB2312"/>
          <w:sz w:val="32"/>
          <w:szCs w:val="32"/>
          <w:lang w:val="en-US" w:eastAsia="zh-CN"/>
        </w:rPr>
        <w:t>的股权转让给养源投资</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请说明你公司股权短期内在两名股东之间相互转让的原因</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针对你公司主要境内运营实体设立及历次股权变动的合规性</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法律意见书的结论性意见为</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在所有重大方面符合当时有效的中国法律的规定</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请就上述合规性发表明确意见。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二、关于股东信息及入股情况。</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天乾投资持有你公司</w:t>
      </w:r>
      <w:r>
        <w:rPr>
          <w:rFonts w:hint="default" w:ascii="Times New Roman" w:hAnsi="Times New Roman" w:eastAsia="仿宋_GB2312"/>
          <w:sz w:val="32"/>
          <w:szCs w:val="32"/>
          <w:highlight w:val="none"/>
          <w:lang w:val="en-US" w:eastAsia="zh-CN"/>
        </w:rPr>
        <w:t>8.44%</w:t>
      </w:r>
      <w:r>
        <w:rPr>
          <w:rFonts w:hint="default" w:ascii="Calibri" w:hAnsi="Calibri" w:eastAsia="CESI仿宋-GB2312" w:cs="CESI仿宋-GB2312"/>
          <w:sz w:val="32"/>
          <w:szCs w:val="32"/>
          <w:lang w:val="en-US" w:eastAsia="zh-CN"/>
        </w:rPr>
        <w:t>的股权</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目前仅说明天乾投资为阎衡秋的全资持股平台</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请按照</w:t>
      </w:r>
      <w:r>
        <w:rPr>
          <w:rFonts w:hint="default" w:ascii="CESI仿宋-GB2312" w:hAnsi="CESI仿宋-GB2312" w:eastAsia="CESI仿宋-GB2312" w:cs="CESI仿宋-GB2312"/>
          <w:sz w:val="32"/>
          <w:szCs w:val="32"/>
          <w:lang w:val="en-US" w:eastAsia="zh-CN"/>
        </w:rPr>
        <w:t>《监管规则适用指引—境外发行上市类第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w:t>
      </w:r>
      <w:r>
        <w:rPr>
          <w:rFonts w:hint="default" w:ascii="Calibri" w:hAnsi="Calibri" w:eastAsia="CESI仿宋-GB2312" w:cs="CESI仿宋-GB2312"/>
          <w:sz w:val="32"/>
          <w:szCs w:val="32"/>
          <w:lang w:val="en-US" w:eastAsia="zh-CN"/>
        </w:rPr>
        <w:t>》的规定说明阎衡秋的具体信息</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并说明其从业经历信息</w:t>
      </w:r>
      <w:r>
        <w:rPr>
          <w:rFonts w:hint="eastAsia"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请说明你公司</w:t>
      </w:r>
      <w:r>
        <w:rPr>
          <w:rFonts w:hint="default" w:ascii="Times New Roman" w:hAnsi="Times New Roman" w:eastAsia="仿宋_GB2312"/>
          <w:sz w:val="32"/>
          <w:szCs w:val="32"/>
          <w:highlight w:val="none"/>
          <w:lang w:val="en-US" w:eastAsia="zh-CN"/>
        </w:rPr>
        <w:t>2022</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月至</w:t>
      </w:r>
      <w:r>
        <w:rPr>
          <w:rFonts w:hint="default" w:ascii="Times New Roman" w:hAnsi="Times New Roman" w:eastAsia="仿宋_GB2312"/>
          <w:sz w:val="32"/>
          <w:szCs w:val="32"/>
          <w:highlight w:val="none"/>
          <w:lang w:val="en-US" w:eastAsia="zh-CN"/>
        </w:rPr>
        <w:t>2024</w:t>
      </w:r>
      <w:r>
        <w:rPr>
          <w:rFonts w:hint="default" w:ascii="Calibri" w:hAnsi="Calibri"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4</w:t>
      </w:r>
      <w:r>
        <w:rPr>
          <w:rFonts w:hint="default" w:ascii="Calibri" w:hAnsi="Calibri" w:eastAsia="CESI仿宋-GB2312" w:cs="CESI仿宋-GB2312"/>
          <w:sz w:val="32"/>
          <w:szCs w:val="32"/>
          <w:lang w:val="en-US" w:eastAsia="zh-CN"/>
        </w:rPr>
        <w:t>月期间的增资价格及定价公允性。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三、请说明你公司实际控制人王伟斌及其所控制的房地产企业是否存在大额逾期债务或纠纷、重大诉讼或被为失信主体的情况</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如是</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是否构成你公司本次境外上市的实质性障碍</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是否导致你公司存在《境内企业境外发行证券和上市管理试行办法》（以下简称《试行办法》）第八条规定的境外上市禁止性情形。此外，法律意见书仅核查说明你公司主要境内运营实体不存在《试行办法》第八条规定的境外上市禁止性情形，请完整说明你公司及境内子公司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四、法律意见书仅核查说明你公司现有股东不存在股权代持，请说明你公司历史沿革中是否存在股权代持情形。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列表说明你公司自有、托管、投资医疗机构的名称、性质（例如综合医院、门诊部等）、自有医疗机构的股权结构（含协议控制的权益比例）、托管医疗机构的管理主体、投资医疗机构的投资比例、医疗机构执业许可证信息、是否为中医院、是否为盈利性机构，并请结合上述自有医疗机构除你公司以外的其他股东信息说明你公司自有医疗机构是否符合外资准入政策规定及依据。此外，请完整说明你公司境内运营实体的业务经营涉及外商投资准入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六、请补充说明你公司及下属公司是否涉及开发、运营网站、小程序、</w:t>
      </w:r>
      <w:r>
        <w:rPr>
          <w:rFonts w:hint="default" w:ascii="Times New Roman" w:hAnsi="Times New Roman" w:eastAsia="仿宋_GB2312"/>
          <w:sz w:val="32"/>
          <w:szCs w:val="32"/>
          <w:highlight w:val="none"/>
          <w:lang w:val="en-US" w:eastAsia="zh-CN"/>
        </w:rPr>
        <w:t>APP</w:t>
      </w:r>
      <w:r>
        <w:rPr>
          <w:rFonts w:hint="default" w:ascii="Calibri" w:hAnsi="Calibri" w:eastAsia="CESI仿宋-GB2312" w:cs="CESI仿宋-GB2312"/>
          <w:sz w:val="32"/>
          <w:szCs w:val="32"/>
          <w:lang w:val="en-US" w:eastAsia="zh-CN"/>
        </w:rPr>
        <w:t>、公众号等产品，是否涉及经营增值电信业务，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E296D"/>
    <w:multiLevelType w:val="singleLevel"/>
    <w:tmpl w:val="DD9E29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4FF420A"/>
    <w:rsid w:val="171F6771"/>
    <w:rsid w:val="17F333E4"/>
    <w:rsid w:val="17FD84BC"/>
    <w:rsid w:val="185C7EE9"/>
    <w:rsid w:val="18FD6BD6"/>
    <w:rsid w:val="19FF753F"/>
    <w:rsid w:val="1AEB49DD"/>
    <w:rsid w:val="1B66F069"/>
    <w:rsid w:val="1BBF3550"/>
    <w:rsid w:val="1BEB3E34"/>
    <w:rsid w:val="1BFFF101"/>
    <w:rsid w:val="1D4B0807"/>
    <w:rsid w:val="1DB477C1"/>
    <w:rsid w:val="1F7A47D6"/>
    <w:rsid w:val="1F7E976D"/>
    <w:rsid w:val="1F7F633E"/>
    <w:rsid w:val="1FBE3D57"/>
    <w:rsid w:val="1FCDCACF"/>
    <w:rsid w:val="1FDFED82"/>
    <w:rsid w:val="21BB4486"/>
    <w:rsid w:val="221A9202"/>
    <w:rsid w:val="23FE8728"/>
    <w:rsid w:val="2453322D"/>
    <w:rsid w:val="255DE78B"/>
    <w:rsid w:val="25BED2A4"/>
    <w:rsid w:val="25ED5C0C"/>
    <w:rsid w:val="26EC4CCD"/>
    <w:rsid w:val="273ACB1E"/>
    <w:rsid w:val="27ACE030"/>
    <w:rsid w:val="27BBF69D"/>
    <w:rsid w:val="27E7635C"/>
    <w:rsid w:val="291D2AE2"/>
    <w:rsid w:val="29FF12F0"/>
    <w:rsid w:val="2AF4F5B0"/>
    <w:rsid w:val="2B7AAE0F"/>
    <w:rsid w:val="2B7AAE73"/>
    <w:rsid w:val="2BB37EEA"/>
    <w:rsid w:val="2BF751B1"/>
    <w:rsid w:val="2C8F9EF0"/>
    <w:rsid w:val="2CBF98A1"/>
    <w:rsid w:val="2CFFC09F"/>
    <w:rsid w:val="2D3EEBAE"/>
    <w:rsid w:val="2E63AAAF"/>
    <w:rsid w:val="2EBF36B2"/>
    <w:rsid w:val="2F5B453F"/>
    <w:rsid w:val="2F9A14DF"/>
    <w:rsid w:val="2FB7720B"/>
    <w:rsid w:val="2FD96C99"/>
    <w:rsid w:val="2FED94B0"/>
    <w:rsid w:val="2FF5E8BD"/>
    <w:rsid w:val="2FFB93B4"/>
    <w:rsid w:val="2FFCC0F1"/>
    <w:rsid w:val="2FFE7ADD"/>
    <w:rsid w:val="32FB3F2E"/>
    <w:rsid w:val="332FD987"/>
    <w:rsid w:val="33FD4772"/>
    <w:rsid w:val="33FF0EAD"/>
    <w:rsid w:val="33FF9C5F"/>
    <w:rsid w:val="351E34E4"/>
    <w:rsid w:val="355FF2F3"/>
    <w:rsid w:val="35B33B6C"/>
    <w:rsid w:val="35BD5691"/>
    <w:rsid w:val="36DF7065"/>
    <w:rsid w:val="36FFC8F1"/>
    <w:rsid w:val="37BFCE57"/>
    <w:rsid w:val="37FE54D4"/>
    <w:rsid w:val="37FFA508"/>
    <w:rsid w:val="38CFA6E9"/>
    <w:rsid w:val="395F23BC"/>
    <w:rsid w:val="397FAC8B"/>
    <w:rsid w:val="39CF5566"/>
    <w:rsid w:val="39EBA98D"/>
    <w:rsid w:val="3AF557CA"/>
    <w:rsid w:val="3B2ECEBA"/>
    <w:rsid w:val="3B6E3059"/>
    <w:rsid w:val="3BABEDA0"/>
    <w:rsid w:val="3BCDF49B"/>
    <w:rsid w:val="3BF300A6"/>
    <w:rsid w:val="3BF7C82A"/>
    <w:rsid w:val="3BF93528"/>
    <w:rsid w:val="3BFBFA46"/>
    <w:rsid w:val="3BFFD0D6"/>
    <w:rsid w:val="3C769A37"/>
    <w:rsid w:val="3CFBF99C"/>
    <w:rsid w:val="3D3F6678"/>
    <w:rsid w:val="3D4EADB2"/>
    <w:rsid w:val="3D7DFDC8"/>
    <w:rsid w:val="3DDF6878"/>
    <w:rsid w:val="3DE64D00"/>
    <w:rsid w:val="3DE7E077"/>
    <w:rsid w:val="3DFF2E83"/>
    <w:rsid w:val="3DFFB24C"/>
    <w:rsid w:val="3EEF74B0"/>
    <w:rsid w:val="3EF7CE44"/>
    <w:rsid w:val="3EF9111C"/>
    <w:rsid w:val="3F3FC0E6"/>
    <w:rsid w:val="3F5D02ED"/>
    <w:rsid w:val="3F5E63A9"/>
    <w:rsid w:val="3F7FFF61"/>
    <w:rsid w:val="3FBE5D31"/>
    <w:rsid w:val="3FBF2EF9"/>
    <w:rsid w:val="3FBF5F41"/>
    <w:rsid w:val="3FBFB995"/>
    <w:rsid w:val="3FDA2721"/>
    <w:rsid w:val="3FDD13E9"/>
    <w:rsid w:val="3FDEFED4"/>
    <w:rsid w:val="3FDF42E6"/>
    <w:rsid w:val="3FDF660D"/>
    <w:rsid w:val="3FDFBDE7"/>
    <w:rsid w:val="3FE914D8"/>
    <w:rsid w:val="3FF301E5"/>
    <w:rsid w:val="3FF3B4EB"/>
    <w:rsid w:val="3FF61804"/>
    <w:rsid w:val="3FF77D9F"/>
    <w:rsid w:val="3FF79F26"/>
    <w:rsid w:val="3FFD15DE"/>
    <w:rsid w:val="3FFEAAAE"/>
    <w:rsid w:val="3FFF5109"/>
    <w:rsid w:val="3FFFF175"/>
    <w:rsid w:val="40ABFD97"/>
    <w:rsid w:val="436A4E89"/>
    <w:rsid w:val="43BF1CD8"/>
    <w:rsid w:val="43F7B792"/>
    <w:rsid w:val="4424A0AE"/>
    <w:rsid w:val="457C5809"/>
    <w:rsid w:val="467EA25A"/>
    <w:rsid w:val="46FB3128"/>
    <w:rsid w:val="479B067B"/>
    <w:rsid w:val="47BF8F26"/>
    <w:rsid w:val="47C19F1B"/>
    <w:rsid w:val="47FB072F"/>
    <w:rsid w:val="47FB3660"/>
    <w:rsid w:val="47FC3E76"/>
    <w:rsid w:val="47FD554F"/>
    <w:rsid w:val="496FF36F"/>
    <w:rsid w:val="4AFC1F7C"/>
    <w:rsid w:val="4B2FDDA5"/>
    <w:rsid w:val="4BAFF563"/>
    <w:rsid w:val="4BDF6884"/>
    <w:rsid w:val="4BE753ED"/>
    <w:rsid w:val="4DF77179"/>
    <w:rsid w:val="4DFCCF35"/>
    <w:rsid w:val="4EB720C8"/>
    <w:rsid w:val="4EE69A1C"/>
    <w:rsid w:val="4F67EC1C"/>
    <w:rsid w:val="4F78B548"/>
    <w:rsid w:val="4F7A5AEA"/>
    <w:rsid w:val="4F7EDC3A"/>
    <w:rsid w:val="4F7EF74C"/>
    <w:rsid w:val="4F9F7159"/>
    <w:rsid w:val="4FD555C3"/>
    <w:rsid w:val="4FF50376"/>
    <w:rsid w:val="50DDB872"/>
    <w:rsid w:val="50FF8BBA"/>
    <w:rsid w:val="51F6DA6A"/>
    <w:rsid w:val="527B91EB"/>
    <w:rsid w:val="52C92FE1"/>
    <w:rsid w:val="537B2CCB"/>
    <w:rsid w:val="537FE4CB"/>
    <w:rsid w:val="53AF762D"/>
    <w:rsid w:val="53DF1C0F"/>
    <w:rsid w:val="53F9EC31"/>
    <w:rsid w:val="53FC9251"/>
    <w:rsid w:val="53FD0B5F"/>
    <w:rsid w:val="53FF4AD4"/>
    <w:rsid w:val="5577C2F1"/>
    <w:rsid w:val="55965AAA"/>
    <w:rsid w:val="55FF725E"/>
    <w:rsid w:val="56732FAB"/>
    <w:rsid w:val="56DEE44E"/>
    <w:rsid w:val="575F59D4"/>
    <w:rsid w:val="57793CF2"/>
    <w:rsid w:val="577E0AF4"/>
    <w:rsid w:val="577F03F8"/>
    <w:rsid w:val="57AF7DA0"/>
    <w:rsid w:val="57DBADBD"/>
    <w:rsid w:val="57FFCF74"/>
    <w:rsid w:val="59DE6059"/>
    <w:rsid w:val="59EAA982"/>
    <w:rsid w:val="59F5BDB3"/>
    <w:rsid w:val="59FDEF05"/>
    <w:rsid w:val="5B3A80D2"/>
    <w:rsid w:val="5B55A5DE"/>
    <w:rsid w:val="5B5733CD"/>
    <w:rsid w:val="5BEDCB94"/>
    <w:rsid w:val="5BFA1520"/>
    <w:rsid w:val="5BFAED97"/>
    <w:rsid w:val="5BFEEAF0"/>
    <w:rsid w:val="5C6FE5EC"/>
    <w:rsid w:val="5CFB74D7"/>
    <w:rsid w:val="5CFD5408"/>
    <w:rsid w:val="5D1E63DC"/>
    <w:rsid w:val="5DABF72F"/>
    <w:rsid w:val="5DBF46AA"/>
    <w:rsid w:val="5DCF8168"/>
    <w:rsid w:val="5DCFAB01"/>
    <w:rsid w:val="5DF2DD93"/>
    <w:rsid w:val="5DF77268"/>
    <w:rsid w:val="5DFD9429"/>
    <w:rsid w:val="5E3D70E4"/>
    <w:rsid w:val="5EBE7FA1"/>
    <w:rsid w:val="5EEF81FB"/>
    <w:rsid w:val="5EF3E0D8"/>
    <w:rsid w:val="5EF7CBD7"/>
    <w:rsid w:val="5EFEF32F"/>
    <w:rsid w:val="5EFF8778"/>
    <w:rsid w:val="5EFFDB80"/>
    <w:rsid w:val="5F5FC8AB"/>
    <w:rsid w:val="5F615CA1"/>
    <w:rsid w:val="5F7EEB54"/>
    <w:rsid w:val="5FBAC526"/>
    <w:rsid w:val="5FBD0436"/>
    <w:rsid w:val="5FBE4025"/>
    <w:rsid w:val="5FBEF08F"/>
    <w:rsid w:val="5FBF6604"/>
    <w:rsid w:val="5FCD0B34"/>
    <w:rsid w:val="5FD3A9A2"/>
    <w:rsid w:val="5FD3AB61"/>
    <w:rsid w:val="5FDB20A7"/>
    <w:rsid w:val="5FDB7E01"/>
    <w:rsid w:val="5FDC53C6"/>
    <w:rsid w:val="5FDFCA51"/>
    <w:rsid w:val="5FEDAF31"/>
    <w:rsid w:val="5FEEB703"/>
    <w:rsid w:val="5FEF654F"/>
    <w:rsid w:val="5FFA29E9"/>
    <w:rsid w:val="5FFB43CC"/>
    <w:rsid w:val="5FFD31C3"/>
    <w:rsid w:val="5FFED4F7"/>
    <w:rsid w:val="5FFFD8D6"/>
    <w:rsid w:val="608FE4EF"/>
    <w:rsid w:val="629DC7F8"/>
    <w:rsid w:val="636F0524"/>
    <w:rsid w:val="63FB1B6C"/>
    <w:rsid w:val="63FFEDC6"/>
    <w:rsid w:val="64221F00"/>
    <w:rsid w:val="64D87F31"/>
    <w:rsid w:val="65DFB200"/>
    <w:rsid w:val="65DFCA56"/>
    <w:rsid w:val="65DFD053"/>
    <w:rsid w:val="65FD047C"/>
    <w:rsid w:val="675B46DC"/>
    <w:rsid w:val="677FB947"/>
    <w:rsid w:val="67F7D4B4"/>
    <w:rsid w:val="67FBB9AF"/>
    <w:rsid w:val="67FDA652"/>
    <w:rsid w:val="67FEE590"/>
    <w:rsid w:val="67FF8589"/>
    <w:rsid w:val="687F6037"/>
    <w:rsid w:val="689FB0EA"/>
    <w:rsid w:val="695D5B7B"/>
    <w:rsid w:val="695FBF30"/>
    <w:rsid w:val="699B6F97"/>
    <w:rsid w:val="69FAD647"/>
    <w:rsid w:val="6A6F589E"/>
    <w:rsid w:val="6AFF65B7"/>
    <w:rsid w:val="6B2FB1DD"/>
    <w:rsid w:val="6B5F70F5"/>
    <w:rsid w:val="6BE93B6A"/>
    <w:rsid w:val="6BEFB5E6"/>
    <w:rsid w:val="6BF95C66"/>
    <w:rsid w:val="6BFFB02A"/>
    <w:rsid w:val="6BFFDCB9"/>
    <w:rsid w:val="6C2CFD0C"/>
    <w:rsid w:val="6CF7EEB0"/>
    <w:rsid w:val="6CFFD41B"/>
    <w:rsid w:val="6D6F0A2B"/>
    <w:rsid w:val="6D7F7769"/>
    <w:rsid w:val="6D7FFA4E"/>
    <w:rsid w:val="6D8BF18F"/>
    <w:rsid w:val="6DEF1441"/>
    <w:rsid w:val="6DF9CA8A"/>
    <w:rsid w:val="6DFEA134"/>
    <w:rsid w:val="6DFF0268"/>
    <w:rsid w:val="6E76E49E"/>
    <w:rsid w:val="6E7B572D"/>
    <w:rsid w:val="6EFFF08D"/>
    <w:rsid w:val="6F2E1A35"/>
    <w:rsid w:val="6F3BF003"/>
    <w:rsid w:val="6F3CEBE0"/>
    <w:rsid w:val="6F59C7DF"/>
    <w:rsid w:val="6F63236F"/>
    <w:rsid w:val="6F6D7C76"/>
    <w:rsid w:val="6F6F30D8"/>
    <w:rsid w:val="6F76AF62"/>
    <w:rsid w:val="6F77AED1"/>
    <w:rsid w:val="6F7DF198"/>
    <w:rsid w:val="6FB7BF97"/>
    <w:rsid w:val="6FBB99EB"/>
    <w:rsid w:val="6FBD3D00"/>
    <w:rsid w:val="6FBFA923"/>
    <w:rsid w:val="6FCB6AD7"/>
    <w:rsid w:val="6FD7D002"/>
    <w:rsid w:val="6FE69C70"/>
    <w:rsid w:val="6FEC159A"/>
    <w:rsid w:val="6FF09209"/>
    <w:rsid w:val="6FF17A63"/>
    <w:rsid w:val="6FF638D8"/>
    <w:rsid w:val="6FFD88D1"/>
    <w:rsid w:val="6FFF548D"/>
    <w:rsid w:val="71BC27D3"/>
    <w:rsid w:val="71EB6D43"/>
    <w:rsid w:val="71EFC2FB"/>
    <w:rsid w:val="71FF9E4B"/>
    <w:rsid w:val="727B92DA"/>
    <w:rsid w:val="72BB2E3F"/>
    <w:rsid w:val="72ED0509"/>
    <w:rsid w:val="7337DAD4"/>
    <w:rsid w:val="733ACAF5"/>
    <w:rsid w:val="73736472"/>
    <w:rsid w:val="7387391C"/>
    <w:rsid w:val="738B6EFE"/>
    <w:rsid w:val="738F45D4"/>
    <w:rsid w:val="73BE761E"/>
    <w:rsid w:val="73CB0754"/>
    <w:rsid w:val="73CF90D9"/>
    <w:rsid w:val="73DEA937"/>
    <w:rsid w:val="73FEEA08"/>
    <w:rsid w:val="73FF2041"/>
    <w:rsid w:val="73FF3BBD"/>
    <w:rsid w:val="73FF9036"/>
    <w:rsid w:val="745FCC1D"/>
    <w:rsid w:val="747FF4E3"/>
    <w:rsid w:val="74FBFD6F"/>
    <w:rsid w:val="753FD67F"/>
    <w:rsid w:val="754C71EF"/>
    <w:rsid w:val="756DAB8D"/>
    <w:rsid w:val="75794409"/>
    <w:rsid w:val="759E100F"/>
    <w:rsid w:val="75AFF9B6"/>
    <w:rsid w:val="75E209CB"/>
    <w:rsid w:val="75EB99F0"/>
    <w:rsid w:val="75EF07AF"/>
    <w:rsid w:val="75F74F3A"/>
    <w:rsid w:val="75FF897C"/>
    <w:rsid w:val="765DCDCE"/>
    <w:rsid w:val="76691F3F"/>
    <w:rsid w:val="767D3244"/>
    <w:rsid w:val="767EB524"/>
    <w:rsid w:val="768E17E8"/>
    <w:rsid w:val="76BF79A7"/>
    <w:rsid w:val="76D528B5"/>
    <w:rsid w:val="76E9C3C2"/>
    <w:rsid w:val="76EF0FED"/>
    <w:rsid w:val="76F3E6A9"/>
    <w:rsid w:val="76FEAAF5"/>
    <w:rsid w:val="7707987A"/>
    <w:rsid w:val="7737B62F"/>
    <w:rsid w:val="774E9DBA"/>
    <w:rsid w:val="7756AE3B"/>
    <w:rsid w:val="775BB60B"/>
    <w:rsid w:val="776F9818"/>
    <w:rsid w:val="7772B3D2"/>
    <w:rsid w:val="7777A5D9"/>
    <w:rsid w:val="7779B719"/>
    <w:rsid w:val="777E76C7"/>
    <w:rsid w:val="777FE306"/>
    <w:rsid w:val="777FE4E5"/>
    <w:rsid w:val="778DA6E0"/>
    <w:rsid w:val="778F929E"/>
    <w:rsid w:val="779B5637"/>
    <w:rsid w:val="77BA5007"/>
    <w:rsid w:val="77BB2612"/>
    <w:rsid w:val="77BC72E0"/>
    <w:rsid w:val="77DF7DCD"/>
    <w:rsid w:val="77EB68C6"/>
    <w:rsid w:val="77EC3AF9"/>
    <w:rsid w:val="77F52638"/>
    <w:rsid w:val="77F63C38"/>
    <w:rsid w:val="77F7265A"/>
    <w:rsid w:val="77F96E6D"/>
    <w:rsid w:val="77FB7D64"/>
    <w:rsid w:val="77FD92E0"/>
    <w:rsid w:val="77FDDFEE"/>
    <w:rsid w:val="77FEFAD1"/>
    <w:rsid w:val="77FF032B"/>
    <w:rsid w:val="77FF0AD3"/>
    <w:rsid w:val="77FF3978"/>
    <w:rsid w:val="77FF6C3B"/>
    <w:rsid w:val="77FF90FF"/>
    <w:rsid w:val="77FFC8CB"/>
    <w:rsid w:val="77FFDC5B"/>
    <w:rsid w:val="78DFC3FA"/>
    <w:rsid w:val="78F73F22"/>
    <w:rsid w:val="79155C72"/>
    <w:rsid w:val="797A2F6C"/>
    <w:rsid w:val="798BAA92"/>
    <w:rsid w:val="79AF1587"/>
    <w:rsid w:val="79BF3A2D"/>
    <w:rsid w:val="79D538E0"/>
    <w:rsid w:val="79F9A6F8"/>
    <w:rsid w:val="79FBA84A"/>
    <w:rsid w:val="79FF9C64"/>
    <w:rsid w:val="79FF9EB5"/>
    <w:rsid w:val="7A679CA7"/>
    <w:rsid w:val="7A6E21A3"/>
    <w:rsid w:val="7A7C278B"/>
    <w:rsid w:val="7AD5B990"/>
    <w:rsid w:val="7ADFF88D"/>
    <w:rsid w:val="7AF7BBF7"/>
    <w:rsid w:val="7AFCF9F8"/>
    <w:rsid w:val="7AFDCF84"/>
    <w:rsid w:val="7AFE641E"/>
    <w:rsid w:val="7AFEA724"/>
    <w:rsid w:val="7AFF34E5"/>
    <w:rsid w:val="7AFFF49F"/>
    <w:rsid w:val="7B5D9CED"/>
    <w:rsid w:val="7B634434"/>
    <w:rsid w:val="7B6F741B"/>
    <w:rsid w:val="7B7200E4"/>
    <w:rsid w:val="7B72B442"/>
    <w:rsid w:val="7B779CEC"/>
    <w:rsid w:val="7B7F1532"/>
    <w:rsid w:val="7BB31587"/>
    <w:rsid w:val="7BB4D7E1"/>
    <w:rsid w:val="7BB6B808"/>
    <w:rsid w:val="7BBF8C02"/>
    <w:rsid w:val="7BCB5529"/>
    <w:rsid w:val="7BCF78DC"/>
    <w:rsid w:val="7BD3A58F"/>
    <w:rsid w:val="7BDF0B11"/>
    <w:rsid w:val="7BE312A3"/>
    <w:rsid w:val="7BF12DFA"/>
    <w:rsid w:val="7BF6AE2F"/>
    <w:rsid w:val="7BF6E55C"/>
    <w:rsid w:val="7BF7E87A"/>
    <w:rsid w:val="7BFBBAFC"/>
    <w:rsid w:val="7BFD7C89"/>
    <w:rsid w:val="7BFDE2F9"/>
    <w:rsid w:val="7BFF1D9E"/>
    <w:rsid w:val="7BFF2CFD"/>
    <w:rsid w:val="7BFF2EBE"/>
    <w:rsid w:val="7BFFAB07"/>
    <w:rsid w:val="7C5A5A72"/>
    <w:rsid w:val="7C6A234D"/>
    <w:rsid w:val="7C9DA590"/>
    <w:rsid w:val="7C9F88C3"/>
    <w:rsid w:val="7CBA4E74"/>
    <w:rsid w:val="7CBBAF00"/>
    <w:rsid w:val="7CBC4E39"/>
    <w:rsid w:val="7CBF9F3A"/>
    <w:rsid w:val="7CF6C0A0"/>
    <w:rsid w:val="7CF7E1EF"/>
    <w:rsid w:val="7CF9FD3E"/>
    <w:rsid w:val="7CFB540D"/>
    <w:rsid w:val="7CFE9B65"/>
    <w:rsid w:val="7D4F3B0B"/>
    <w:rsid w:val="7D6F0DCC"/>
    <w:rsid w:val="7D70285C"/>
    <w:rsid w:val="7D73B423"/>
    <w:rsid w:val="7D77E4C1"/>
    <w:rsid w:val="7D7F1013"/>
    <w:rsid w:val="7D7FE6EC"/>
    <w:rsid w:val="7DA1927B"/>
    <w:rsid w:val="7DBF0E00"/>
    <w:rsid w:val="7DBFD159"/>
    <w:rsid w:val="7DD98CE9"/>
    <w:rsid w:val="7DDFE5A8"/>
    <w:rsid w:val="7DEE8249"/>
    <w:rsid w:val="7DEFD2A7"/>
    <w:rsid w:val="7DF24956"/>
    <w:rsid w:val="7DF35C97"/>
    <w:rsid w:val="7DFA5EB4"/>
    <w:rsid w:val="7DFDBE9A"/>
    <w:rsid w:val="7DFE8840"/>
    <w:rsid w:val="7DFF6F21"/>
    <w:rsid w:val="7E5C34B7"/>
    <w:rsid w:val="7E772135"/>
    <w:rsid w:val="7E8FE8CD"/>
    <w:rsid w:val="7EAAFBC1"/>
    <w:rsid w:val="7EAF5CC6"/>
    <w:rsid w:val="7EB8C5C1"/>
    <w:rsid w:val="7EBF9F84"/>
    <w:rsid w:val="7ED7A439"/>
    <w:rsid w:val="7EDB28BC"/>
    <w:rsid w:val="7EDE3C4C"/>
    <w:rsid w:val="7EDEF023"/>
    <w:rsid w:val="7EEF45C6"/>
    <w:rsid w:val="7EF35EC6"/>
    <w:rsid w:val="7EF7F140"/>
    <w:rsid w:val="7EFD3653"/>
    <w:rsid w:val="7EFDDD58"/>
    <w:rsid w:val="7EFF0BB3"/>
    <w:rsid w:val="7EFF2DD1"/>
    <w:rsid w:val="7EFFA2BF"/>
    <w:rsid w:val="7F17ADAF"/>
    <w:rsid w:val="7F1D2CA1"/>
    <w:rsid w:val="7F3948BB"/>
    <w:rsid w:val="7F3AB11C"/>
    <w:rsid w:val="7F3E81E8"/>
    <w:rsid w:val="7F3ED46F"/>
    <w:rsid w:val="7F4F01E0"/>
    <w:rsid w:val="7F5F7E4C"/>
    <w:rsid w:val="7F6256A8"/>
    <w:rsid w:val="7F67784D"/>
    <w:rsid w:val="7F761533"/>
    <w:rsid w:val="7F799961"/>
    <w:rsid w:val="7F7A9B79"/>
    <w:rsid w:val="7F7B1B05"/>
    <w:rsid w:val="7F7BD5CC"/>
    <w:rsid w:val="7F7E81B4"/>
    <w:rsid w:val="7F7F2DDA"/>
    <w:rsid w:val="7F7FA5A3"/>
    <w:rsid w:val="7F7FDEB3"/>
    <w:rsid w:val="7F7FE25F"/>
    <w:rsid w:val="7F7FE9F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E80FE"/>
    <w:rsid w:val="7FDF3EEC"/>
    <w:rsid w:val="7FDFDBA0"/>
    <w:rsid w:val="7FE58FF7"/>
    <w:rsid w:val="7FE67113"/>
    <w:rsid w:val="7FE7F3E7"/>
    <w:rsid w:val="7FE8BEE1"/>
    <w:rsid w:val="7FED3050"/>
    <w:rsid w:val="7FED8308"/>
    <w:rsid w:val="7FEF23A5"/>
    <w:rsid w:val="7FEFA0C2"/>
    <w:rsid w:val="7FF01D11"/>
    <w:rsid w:val="7FF58EBA"/>
    <w:rsid w:val="7FF7769A"/>
    <w:rsid w:val="7FF7DCF2"/>
    <w:rsid w:val="7FF89EF2"/>
    <w:rsid w:val="7FFB5848"/>
    <w:rsid w:val="7FFDC7FA"/>
    <w:rsid w:val="7FFFAE8B"/>
    <w:rsid w:val="7FFFB123"/>
    <w:rsid w:val="7FFFBDA0"/>
    <w:rsid w:val="7FFFC4C4"/>
    <w:rsid w:val="7FFFCE12"/>
    <w:rsid w:val="7FFFF313"/>
    <w:rsid w:val="87F31450"/>
    <w:rsid w:val="8B9F8695"/>
    <w:rsid w:val="8E1F765E"/>
    <w:rsid w:val="8F728CFC"/>
    <w:rsid w:val="8FF7DE57"/>
    <w:rsid w:val="8FFF5C48"/>
    <w:rsid w:val="93DCD4A7"/>
    <w:rsid w:val="97BD59D8"/>
    <w:rsid w:val="97FAADA5"/>
    <w:rsid w:val="97FF31FE"/>
    <w:rsid w:val="9A5B76D0"/>
    <w:rsid w:val="9ABFDCC6"/>
    <w:rsid w:val="9B339AF2"/>
    <w:rsid w:val="9BE33342"/>
    <w:rsid w:val="9CFEABA8"/>
    <w:rsid w:val="9CFFFE03"/>
    <w:rsid w:val="9DBEE900"/>
    <w:rsid w:val="9DBF48EB"/>
    <w:rsid w:val="9DFD1896"/>
    <w:rsid w:val="9E6782C0"/>
    <w:rsid w:val="9EBED305"/>
    <w:rsid w:val="9EFF6EE9"/>
    <w:rsid w:val="9F5DDBA9"/>
    <w:rsid w:val="9F7370FE"/>
    <w:rsid w:val="9F7EA27E"/>
    <w:rsid w:val="9FA346E3"/>
    <w:rsid w:val="9FDED63D"/>
    <w:rsid w:val="9FFF061C"/>
    <w:rsid w:val="9FFFF6A4"/>
    <w:rsid w:val="A2BE69C2"/>
    <w:rsid w:val="A5FF1AC2"/>
    <w:rsid w:val="A667A615"/>
    <w:rsid w:val="A6F59680"/>
    <w:rsid w:val="A7636F25"/>
    <w:rsid w:val="A7667E3B"/>
    <w:rsid w:val="A769918D"/>
    <w:rsid w:val="AAEC6413"/>
    <w:rsid w:val="AB5FD59D"/>
    <w:rsid w:val="AB7F36E3"/>
    <w:rsid w:val="ABC53F4B"/>
    <w:rsid w:val="ABE5C066"/>
    <w:rsid w:val="ACB750D5"/>
    <w:rsid w:val="ADDF0B6F"/>
    <w:rsid w:val="AE3D304F"/>
    <w:rsid w:val="AE7A6A90"/>
    <w:rsid w:val="AF5D9140"/>
    <w:rsid w:val="AF8F56D0"/>
    <w:rsid w:val="AFDF8E1C"/>
    <w:rsid w:val="AFFBD211"/>
    <w:rsid w:val="AFFF1F32"/>
    <w:rsid w:val="B1B41414"/>
    <w:rsid w:val="B1F9A0F1"/>
    <w:rsid w:val="B22742D2"/>
    <w:rsid w:val="B379C565"/>
    <w:rsid w:val="B3EECBF7"/>
    <w:rsid w:val="B3EF337F"/>
    <w:rsid w:val="B4224783"/>
    <w:rsid w:val="B4FBEE68"/>
    <w:rsid w:val="B57BAFA9"/>
    <w:rsid w:val="B5DDA490"/>
    <w:rsid w:val="B5ECBC49"/>
    <w:rsid w:val="B5F37F97"/>
    <w:rsid w:val="B67B4C77"/>
    <w:rsid w:val="B6F5EA92"/>
    <w:rsid w:val="B71E635B"/>
    <w:rsid w:val="B76377C2"/>
    <w:rsid w:val="B76FDBA6"/>
    <w:rsid w:val="B777CFE7"/>
    <w:rsid w:val="B7BF2D96"/>
    <w:rsid w:val="B7BF8DEC"/>
    <w:rsid w:val="B7F02090"/>
    <w:rsid w:val="B7FD3B8E"/>
    <w:rsid w:val="B7FD84A5"/>
    <w:rsid w:val="B7FF14C8"/>
    <w:rsid w:val="B8EFB2FE"/>
    <w:rsid w:val="B8F7BDA9"/>
    <w:rsid w:val="B9BB722B"/>
    <w:rsid w:val="B9BB78C7"/>
    <w:rsid w:val="BA5EAFF9"/>
    <w:rsid w:val="BAD34662"/>
    <w:rsid w:val="BB1E9A4F"/>
    <w:rsid w:val="BB8767E0"/>
    <w:rsid w:val="BB9F3E9E"/>
    <w:rsid w:val="BBAFD3CA"/>
    <w:rsid w:val="BBD1D2C6"/>
    <w:rsid w:val="BBD6E32F"/>
    <w:rsid w:val="BBEE818F"/>
    <w:rsid w:val="BBF70A8B"/>
    <w:rsid w:val="BC5CC51F"/>
    <w:rsid w:val="BCAFE42D"/>
    <w:rsid w:val="BCBD3D45"/>
    <w:rsid w:val="BCEA15EF"/>
    <w:rsid w:val="BD2FB838"/>
    <w:rsid w:val="BD3B417B"/>
    <w:rsid w:val="BDADC548"/>
    <w:rsid w:val="BDFB1227"/>
    <w:rsid w:val="BE4F8AA4"/>
    <w:rsid w:val="BE6F8DDC"/>
    <w:rsid w:val="BE75A388"/>
    <w:rsid w:val="BE7D11F6"/>
    <w:rsid w:val="BE7DE541"/>
    <w:rsid w:val="BE9F33E9"/>
    <w:rsid w:val="BEAD8650"/>
    <w:rsid w:val="BEC57CB7"/>
    <w:rsid w:val="BED571C1"/>
    <w:rsid w:val="BEDF4EA3"/>
    <w:rsid w:val="BEF31206"/>
    <w:rsid w:val="BEFB11D2"/>
    <w:rsid w:val="BEFE751B"/>
    <w:rsid w:val="BEFF429B"/>
    <w:rsid w:val="BF3B0C95"/>
    <w:rsid w:val="BF5F1AE9"/>
    <w:rsid w:val="BF5FDCF0"/>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D613E"/>
    <w:rsid w:val="BFEF7422"/>
    <w:rsid w:val="BFF170E1"/>
    <w:rsid w:val="BFF434F6"/>
    <w:rsid w:val="BFF92596"/>
    <w:rsid w:val="BFFB9147"/>
    <w:rsid w:val="BFFF360C"/>
    <w:rsid w:val="BFFF5208"/>
    <w:rsid w:val="C37B1E37"/>
    <w:rsid w:val="C57D794C"/>
    <w:rsid w:val="C5DD63A1"/>
    <w:rsid w:val="C5DFA17A"/>
    <w:rsid w:val="C7776BA4"/>
    <w:rsid w:val="C7F72922"/>
    <w:rsid w:val="CA46433E"/>
    <w:rsid w:val="CABEA32B"/>
    <w:rsid w:val="CB5A82CA"/>
    <w:rsid w:val="CBD695B1"/>
    <w:rsid w:val="CBD7963E"/>
    <w:rsid w:val="CBF741DF"/>
    <w:rsid w:val="CD1FF057"/>
    <w:rsid w:val="CD3790F8"/>
    <w:rsid w:val="CD6B0FC6"/>
    <w:rsid w:val="CDB6DE81"/>
    <w:rsid w:val="CDFAF5B4"/>
    <w:rsid w:val="CF2331C8"/>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6FFB004"/>
    <w:rsid w:val="D74E9311"/>
    <w:rsid w:val="D757925E"/>
    <w:rsid w:val="D772677F"/>
    <w:rsid w:val="D779B982"/>
    <w:rsid w:val="D77FCA6E"/>
    <w:rsid w:val="D7A30320"/>
    <w:rsid w:val="D7BBD38B"/>
    <w:rsid w:val="D7BF209D"/>
    <w:rsid w:val="D7BF4320"/>
    <w:rsid w:val="D7E2106E"/>
    <w:rsid w:val="D7F63F18"/>
    <w:rsid w:val="D7FF0922"/>
    <w:rsid w:val="D7FF11B6"/>
    <w:rsid w:val="D8CA94A4"/>
    <w:rsid w:val="D8DF347D"/>
    <w:rsid w:val="D8FF48EA"/>
    <w:rsid w:val="DA477FC9"/>
    <w:rsid w:val="DA7D2610"/>
    <w:rsid w:val="DA8FAA4D"/>
    <w:rsid w:val="DAF51FDC"/>
    <w:rsid w:val="DB3B6D81"/>
    <w:rsid w:val="DB6F1D74"/>
    <w:rsid w:val="DBE7F07D"/>
    <w:rsid w:val="DBEBCCFD"/>
    <w:rsid w:val="DBF404C9"/>
    <w:rsid w:val="DCBB517A"/>
    <w:rsid w:val="DCBE874C"/>
    <w:rsid w:val="DCFC869C"/>
    <w:rsid w:val="DD3F851F"/>
    <w:rsid w:val="DD5F5FA3"/>
    <w:rsid w:val="DDA34FEF"/>
    <w:rsid w:val="DDABAFFF"/>
    <w:rsid w:val="DDD75ACF"/>
    <w:rsid w:val="DDE7B892"/>
    <w:rsid w:val="DDEDD0F3"/>
    <w:rsid w:val="DDEF9463"/>
    <w:rsid w:val="DDFDBB7F"/>
    <w:rsid w:val="DDFE5719"/>
    <w:rsid w:val="DE0E6E6E"/>
    <w:rsid w:val="DEDF0579"/>
    <w:rsid w:val="DEE9BD96"/>
    <w:rsid w:val="DEEE49F4"/>
    <w:rsid w:val="DEFD4576"/>
    <w:rsid w:val="DEFDBADA"/>
    <w:rsid w:val="DEFF8C55"/>
    <w:rsid w:val="DF3D23C7"/>
    <w:rsid w:val="DF57E490"/>
    <w:rsid w:val="DF67286C"/>
    <w:rsid w:val="DF7B67FD"/>
    <w:rsid w:val="DF7ECD6C"/>
    <w:rsid w:val="DFAFAA8F"/>
    <w:rsid w:val="DFB77093"/>
    <w:rsid w:val="DFBA9CF4"/>
    <w:rsid w:val="DFBB2C2A"/>
    <w:rsid w:val="DFCD5F7D"/>
    <w:rsid w:val="DFD9E41F"/>
    <w:rsid w:val="DFE5A22D"/>
    <w:rsid w:val="DFE60B53"/>
    <w:rsid w:val="DFE624D7"/>
    <w:rsid w:val="DFE717B9"/>
    <w:rsid w:val="DFE7E878"/>
    <w:rsid w:val="DFEA3388"/>
    <w:rsid w:val="DFEF17C0"/>
    <w:rsid w:val="DFF77525"/>
    <w:rsid w:val="DFFE3D08"/>
    <w:rsid w:val="DFFF89DB"/>
    <w:rsid w:val="DFFFA847"/>
    <w:rsid w:val="DFFFDBB0"/>
    <w:rsid w:val="E3277C0C"/>
    <w:rsid w:val="E3A3D90B"/>
    <w:rsid w:val="E3B833C4"/>
    <w:rsid w:val="E3FDF80A"/>
    <w:rsid w:val="E3FF6143"/>
    <w:rsid w:val="E63E4E82"/>
    <w:rsid w:val="E67F38E5"/>
    <w:rsid w:val="E6F5CD75"/>
    <w:rsid w:val="E6FF2F43"/>
    <w:rsid w:val="E7451F00"/>
    <w:rsid w:val="E77B58DB"/>
    <w:rsid w:val="E77E761C"/>
    <w:rsid w:val="E77FB003"/>
    <w:rsid w:val="E7DD8708"/>
    <w:rsid w:val="E7DF7C29"/>
    <w:rsid w:val="E7DFD927"/>
    <w:rsid w:val="E7E4AAA3"/>
    <w:rsid w:val="E7F607D8"/>
    <w:rsid w:val="E7FB40ED"/>
    <w:rsid w:val="E7FDC623"/>
    <w:rsid w:val="E7FFEB4F"/>
    <w:rsid w:val="E99E8851"/>
    <w:rsid w:val="EA5F50A9"/>
    <w:rsid w:val="EAA7911E"/>
    <w:rsid w:val="EAFD4E19"/>
    <w:rsid w:val="EB77F1F6"/>
    <w:rsid w:val="EB9B371C"/>
    <w:rsid w:val="EBBC0527"/>
    <w:rsid w:val="EBDF893F"/>
    <w:rsid w:val="EBE669E3"/>
    <w:rsid w:val="EBF7FDDA"/>
    <w:rsid w:val="EBFE2778"/>
    <w:rsid w:val="EBFF7371"/>
    <w:rsid w:val="ECEFE2D1"/>
    <w:rsid w:val="ED78A4F9"/>
    <w:rsid w:val="ED7D0F07"/>
    <w:rsid w:val="ED7F4B20"/>
    <w:rsid w:val="ED7FEABE"/>
    <w:rsid w:val="ED8EA64C"/>
    <w:rsid w:val="ED8FADDA"/>
    <w:rsid w:val="EDA72A91"/>
    <w:rsid w:val="EDBD09A9"/>
    <w:rsid w:val="EDBFC565"/>
    <w:rsid w:val="EDE59D21"/>
    <w:rsid w:val="EDE77F53"/>
    <w:rsid w:val="EDF530E5"/>
    <w:rsid w:val="EDF5B704"/>
    <w:rsid w:val="EE17DCBE"/>
    <w:rsid w:val="EE5B869C"/>
    <w:rsid w:val="EE6F55EF"/>
    <w:rsid w:val="EE713F0E"/>
    <w:rsid w:val="EECF82B4"/>
    <w:rsid w:val="EEDF1829"/>
    <w:rsid w:val="EEDFA629"/>
    <w:rsid w:val="EEE7BB01"/>
    <w:rsid w:val="EEEB3D21"/>
    <w:rsid w:val="EEEEA120"/>
    <w:rsid w:val="EEEF1E07"/>
    <w:rsid w:val="EEFB475E"/>
    <w:rsid w:val="EEFBB1C8"/>
    <w:rsid w:val="EEFF7B7D"/>
    <w:rsid w:val="EF3CFDBA"/>
    <w:rsid w:val="EF6DC54D"/>
    <w:rsid w:val="EF78DD1B"/>
    <w:rsid w:val="EF7D2A7A"/>
    <w:rsid w:val="EF7E0537"/>
    <w:rsid w:val="EFA5ED1A"/>
    <w:rsid w:val="EFAD22A7"/>
    <w:rsid w:val="EFB2C228"/>
    <w:rsid w:val="EFB70354"/>
    <w:rsid w:val="EFBFA6BD"/>
    <w:rsid w:val="EFCD6AC0"/>
    <w:rsid w:val="EFCEC632"/>
    <w:rsid w:val="EFD61E7B"/>
    <w:rsid w:val="EFDAA52B"/>
    <w:rsid w:val="EFDFED44"/>
    <w:rsid w:val="EFF373AF"/>
    <w:rsid w:val="EFF47011"/>
    <w:rsid w:val="EFF489A9"/>
    <w:rsid w:val="EFFBADD8"/>
    <w:rsid w:val="EFFCA10E"/>
    <w:rsid w:val="EFFE795F"/>
    <w:rsid w:val="EFFF6804"/>
    <w:rsid w:val="EFFFD6CB"/>
    <w:rsid w:val="F1789489"/>
    <w:rsid w:val="F24F6B58"/>
    <w:rsid w:val="F2EFC63D"/>
    <w:rsid w:val="F2FD4492"/>
    <w:rsid w:val="F2FF67FB"/>
    <w:rsid w:val="F369CD34"/>
    <w:rsid w:val="F36B0302"/>
    <w:rsid w:val="F37E1160"/>
    <w:rsid w:val="F3AE3962"/>
    <w:rsid w:val="F3EF8DF9"/>
    <w:rsid w:val="F3F7CD72"/>
    <w:rsid w:val="F3FBBB12"/>
    <w:rsid w:val="F3FF76A6"/>
    <w:rsid w:val="F4BFF2C7"/>
    <w:rsid w:val="F4EEF4B8"/>
    <w:rsid w:val="F4FE6FAB"/>
    <w:rsid w:val="F4FF2764"/>
    <w:rsid w:val="F4FFD0CC"/>
    <w:rsid w:val="F51FB6D4"/>
    <w:rsid w:val="F55F092F"/>
    <w:rsid w:val="F56F62A3"/>
    <w:rsid w:val="F56F7E5F"/>
    <w:rsid w:val="F5799C54"/>
    <w:rsid w:val="F57CB068"/>
    <w:rsid w:val="F5DB4A6F"/>
    <w:rsid w:val="F5DDF558"/>
    <w:rsid w:val="F5FD924F"/>
    <w:rsid w:val="F5FE9C3E"/>
    <w:rsid w:val="F5FEE935"/>
    <w:rsid w:val="F5FF2275"/>
    <w:rsid w:val="F651E89F"/>
    <w:rsid w:val="F65FC488"/>
    <w:rsid w:val="F66FFFBE"/>
    <w:rsid w:val="F6795092"/>
    <w:rsid w:val="F67F1AA1"/>
    <w:rsid w:val="F68F9447"/>
    <w:rsid w:val="F68FD47C"/>
    <w:rsid w:val="F697D47C"/>
    <w:rsid w:val="F6DFBBD0"/>
    <w:rsid w:val="F6ED2F5C"/>
    <w:rsid w:val="F6FF736B"/>
    <w:rsid w:val="F6FF8ABB"/>
    <w:rsid w:val="F76FC05C"/>
    <w:rsid w:val="F77174D9"/>
    <w:rsid w:val="F7736D80"/>
    <w:rsid w:val="F77B17AA"/>
    <w:rsid w:val="F77ED74D"/>
    <w:rsid w:val="F7B3069E"/>
    <w:rsid w:val="F7CF9273"/>
    <w:rsid w:val="F7DBE8BB"/>
    <w:rsid w:val="F7DE2618"/>
    <w:rsid w:val="F7E77DA3"/>
    <w:rsid w:val="F7EDE385"/>
    <w:rsid w:val="F7EFC7DD"/>
    <w:rsid w:val="F7F4DEE9"/>
    <w:rsid w:val="F7FC03B9"/>
    <w:rsid w:val="F7FF2512"/>
    <w:rsid w:val="F7FF8BC6"/>
    <w:rsid w:val="F87FAE12"/>
    <w:rsid w:val="F8D7F838"/>
    <w:rsid w:val="F8F54DFA"/>
    <w:rsid w:val="F91FCA98"/>
    <w:rsid w:val="F96776E3"/>
    <w:rsid w:val="F97331AD"/>
    <w:rsid w:val="F99E6094"/>
    <w:rsid w:val="F9CB7EDE"/>
    <w:rsid w:val="F9EF21A8"/>
    <w:rsid w:val="F9EF4047"/>
    <w:rsid w:val="F9F77072"/>
    <w:rsid w:val="FAD719C1"/>
    <w:rsid w:val="FAF5F95B"/>
    <w:rsid w:val="FAFFD3F9"/>
    <w:rsid w:val="FB1DE4C2"/>
    <w:rsid w:val="FB2F9C36"/>
    <w:rsid w:val="FB3D1DB8"/>
    <w:rsid w:val="FB3E0F69"/>
    <w:rsid w:val="FB3F5D15"/>
    <w:rsid w:val="FB61C81C"/>
    <w:rsid w:val="FB6E0D8C"/>
    <w:rsid w:val="FB7BB860"/>
    <w:rsid w:val="FB7D38C0"/>
    <w:rsid w:val="FB8B557E"/>
    <w:rsid w:val="FB9DC6A3"/>
    <w:rsid w:val="FBAD861D"/>
    <w:rsid w:val="FBAD89AF"/>
    <w:rsid w:val="FBB35640"/>
    <w:rsid w:val="FBCB2A64"/>
    <w:rsid w:val="FBCF82A1"/>
    <w:rsid w:val="FBD749A8"/>
    <w:rsid w:val="FBDA9BE0"/>
    <w:rsid w:val="FBDF578E"/>
    <w:rsid w:val="FBE3008B"/>
    <w:rsid w:val="FBEADAD9"/>
    <w:rsid w:val="FBFACBD0"/>
    <w:rsid w:val="FBFB2C84"/>
    <w:rsid w:val="FBFB2FCA"/>
    <w:rsid w:val="FBFDA5AC"/>
    <w:rsid w:val="FBFE2026"/>
    <w:rsid w:val="FBFF0837"/>
    <w:rsid w:val="FBFF7EF2"/>
    <w:rsid w:val="FBFF82BF"/>
    <w:rsid w:val="FC3FED89"/>
    <w:rsid w:val="FC5FE86C"/>
    <w:rsid w:val="FC649F0B"/>
    <w:rsid w:val="FC6F6A3D"/>
    <w:rsid w:val="FC79B761"/>
    <w:rsid w:val="FC7B643D"/>
    <w:rsid w:val="FC7FDC4A"/>
    <w:rsid w:val="FCA3081F"/>
    <w:rsid w:val="FCE627D3"/>
    <w:rsid w:val="FCF669A2"/>
    <w:rsid w:val="FCF9D6D8"/>
    <w:rsid w:val="FCFB4FA3"/>
    <w:rsid w:val="FCFE53BD"/>
    <w:rsid w:val="FD310758"/>
    <w:rsid w:val="FD57901F"/>
    <w:rsid w:val="FD5F5388"/>
    <w:rsid w:val="FD5FC2CA"/>
    <w:rsid w:val="FD7F35EC"/>
    <w:rsid w:val="FD9F3FFC"/>
    <w:rsid w:val="FDBFF543"/>
    <w:rsid w:val="FDCDCB4E"/>
    <w:rsid w:val="FDDA93BB"/>
    <w:rsid w:val="FDDFDF34"/>
    <w:rsid w:val="FDDFFD9A"/>
    <w:rsid w:val="FDEEF545"/>
    <w:rsid w:val="FDF3B018"/>
    <w:rsid w:val="FDFD41F0"/>
    <w:rsid w:val="FDFE9EFA"/>
    <w:rsid w:val="FDFF455E"/>
    <w:rsid w:val="FE2A584A"/>
    <w:rsid w:val="FE398695"/>
    <w:rsid w:val="FE572BBB"/>
    <w:rsid w:val="FE5D8553"/>
    <w:rsid w:val="FE6DAACC"/>
    <w:rsid w:val="FE7F3A36"/>
    <w:rsid w:val="FEA7CD4C"/>
    <w:rsid w:val="FEBFC724"/>
    <w:rsid w:val="FEBFCD9A"/>
    <w:rsid w:val="FEDF5629"/>
    <w:rsid w:val="FEF172E0"/>
    <w:rsid w:val="FEF37979"/>
    <w:rsid w:val="FEF445FD"/>
    <w:rsid w:val="FEF5ADA2"/>
    <w:rsid w:val="FEF5F370"/>
    <w:rsid w:val="FEF7DC0E"/>
    <w:rsid w:val="FEFB022E"/>
    <w:rsid w:val="FEFD2E95"/>
    <w:rsid w:val="FEFD92E7"/>
    <w:rsid w:val="FEFF005D"/>
    <w:rsid w:val="FEFF3561"/>
    <w:rsid w:val="FEFF5561"/>
    <w:rsid w:val="FEFF6E20"/>
    <w:rsid w:val="FF1776EF"/>
    <w:rsid w:val="FF17A3A0"/>
    <w:rsid w:val="FF328199"/>
    <w:rsid w:val="FF3522AB"/>
    <w:rsid w:val="FF3EDD41"/>
    <w:rsid w:val="FF3F3162"/>
    <w:rsid w:val="FF533F7B"/>
    <w:rsid w:val="FF5BD2D0"/>
    <w:rsid w:val="FF5F50FC"/>
    <w:rsid w:val="FF6DF8DF"/>
    <w:rsid w:val="FF73E0BC"/>
    <w:rsid w:val="FF7F5FA5"/>
    <w:rsid w:val="FF9FAECE"/>
    <w:rsid w:val="FFAE1255"/>
    <w:rsid w:val="FFAE75CC"/>
    <w:rsid w:val="FFAE7999"/>
    <w:rsid w:val="FFAECE42"/>
    <w:rsid w:val="FFB53F43"/>
    <w:rsid w:val="FFB744B6"/>
    <w:rsid w:val="FFB7A7CF"/>
    <w:rsid w:val="FFB9E6AD"/>
    <w:rsid w:val="FFBB1232"/>
    <w:rsid w:val="FFBE287E"/>
    <w:rsid w:val="FFBF4365"/>
    <w:rsid w:val="FFC6C8AE"/>
    <w:rsid w:val="FFCF24EF"/>
    <w:rsid w:val="FFCFC5E9"/>
    <w:rsid w:val="FFD5AA4B"/>
    <w:rsid w:val="FFD70894"/>
    <w:rsid w:val="FFDE8A6E"/>
    <w:rsid w:val="FFDF538A"/>
    <w:rsid w:val="FFEA163F"/>
    <w:rsid w:val="FFEA5764"/>
    <w:rsid w:val="FFEBA5CE"/>
    <w:rsid w:val="FFEBE4B7"/>
    <w:rsid w:val="FFEDF006"/>
    <w:rsid w:val="FFEDFDB3"/>
    <w:rsid w:val="FFEF459B"/>
    <w:rsid w:val="FFEF5A82"/>
    <w:rsid w:val="FFEF97CE"/>
    <w:rsid w:val="FFF4F612"/>
    <w:rsid w:val="FFF5A8EC"/>
    <w:rsid w:val="FFF672A6"/>
    <w:rsid w:val="FFF96D96"/>
    <w:rsid w:val="FFFAFCDD"/>
    <w:rsid w:val="FFFB7BF7"/>
    <w:rsid w:val="FFFC471C"/>
    <w:rsid w:val="FFFC7FA0"/>
    <w:rsid w:val="FFFD0A03"/>
    <w:rsid w:val="FFFD39A1"/>
    <w:rsid w:val="FFFDC110"/>
    <w:rsid w:val="FFFDE60F"/>
    <w:rsid w:val="FFFE004A"/>
    <w:rsid w:val="FFFE5E5E"/>
    <w:rsid w:val="FFFF1C05"/>
    <w:rsid w:val="FFFF2027"/>
    <w:rsid w:val="FFFF4A74"/>
    <w:rsid w:val="FFFF53AB"/>
    <w:rsid w:val="FFFF5F3D"/>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2023-12-15T01:34:00Z</dcterms:created>
  <dc:creator>csrc</dc:creator>
  <cp:lastModifiedBy>uos</cp:lastModifiedBy>
  <dcterms:modified xsi:type="dcterms:W3CDTF">2025-10-11T20:33:43Z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58D4BBA899AD059B0E05CD68F56636F2_43</vt:lpwstr>
  </property>
</Properties>
</file>