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11</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14</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lang w:val="en-US" w:eastAsia="zh-CN"/>
        </w:rPr>
        <w:t>家</w:t>
      </w:r>
      <w:r>
        <w:rPr>
          <w:rFonts w:ascii="Times New Roman" w:hAnsi="Times New Roman" w:eastAsia="仿宋_GB2312"/>
          <w:sz w:val="32"/>
          <w:szCs w:val="32"/>
          <w:highlight w:val="none"/>
        </w:rPr>
        <w:t>企</w:t>
      </w:r>
      <w:r>
        <w:rPr>
          <w:rFonts w:ascii="Times New Roman" w:hAnsi="Times New Roman" w:eastAsia="仿宋_GB2312"/>
          <w:sz w:val="32"/>
          <w:szCs w:val="32"/>
        </w:rPr>
        <w:t>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微亿制造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一、请说明备案材料对控股股东认定结果不一致的原因及认定标准，并就控股股东的认定情况出具明确结论性</w:t>
      </w:r>
      <w:r>
        <w:rPr>
          <w:rFonts w:hint="eastAsia" w:eastAsia="CESI仿宋-GB2312" w:cs="CESI仿宋-GB2312"/>
          <w:sz w:val="32"/>
          <w:szCs w:val="32"/>
          <w:lang w:val="en-US" w:eastAsia="zh-CN"/>
        </w:rPr>
        <w:t>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二、请说明国资管理程序办理进展。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三、请说明最近</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个月内新增股东入股价格的合理性，该等入股价格之间存在差异的原因，是否存在利益输送。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四、请按照《监管规则适用指引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备案材料内容和格式指引》要求说明本次发行上市方案，备案材料及招股说明书关于发行上市方案内容不一致的原因。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五、请按照《监管规则适用指引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备案材料内容和格式指引》说明股权激励相关情况，并就是否存在利益输送出具明确结论性意见。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六、请用通俗易懂的语言说明发行人业务经营模式，并说明业务涉及</w:t>
      </w:r>
      <w:r>
        <w:rPr>
          <w:rFonts w:hint="eastAsia" w:ascii="Times New Roman" w:hAnsi="Times New Roman" w:eastAsia="仿宋_GB2312"/>
          <w:sz w:val="32"/>
          <w:szCs w:val="32"/>
          <w:highlight w:val="none"/>
          <w:lang w:val="en-US" w:eastAsia="zh-CN"/>
        </w:rPr>
        <w:t>AI</w:t>
      </w:r>
      <w:r>
        <w:rPr>
          <w:rFonts w:hint="eastAsia" w:ascii="Calibri" w:hAnsi="Calibri" w:eastAsia="CESI仿宋-GB2312" w:cs="CESI仿宋-GB2312"/>
          <w:sz w:val="32"/>
          <w:szCs w:val="32"/>
          <w:lang w:val="en-US" w:eastAsia="zh-CN"/>
        </w:rPr>
        <w:t>模型的具体情况，包括应用场景、具体功能等。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七、请说明发行人及下属公司经营范围涉及广告制作、发布、设计</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代理的具体情况，是否实际开展广告业务及</w:t>
      </w:r>
      <w:r>
        <w:rPr>
          <w:rFonts w:hint="eastAsia" w:eastAsia="CESI仿宋-GB2312" w:cs="CESI仿宋-GB2312"/>
          <w:sz w:val="32"/>
          <w:szCs w:val="32"/>
          <w:lang w:val="en-US" w:eastAsia="zh-CN"/>
        </w:rPr>
        <w:t>具体运营情况</w:t>
      </w:r>
      <w:r>
        <w:rPr>
          <w:rFonts w:hint="eastAsia" w:ascii="Calibri" w:hAnsi="Calibri"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八、请说明本次拟参与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全流通</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融泰药业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一、请说明最近</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个月内新增股东入股价格的合理性</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该等入股价格之间存在差异的原因</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是否存在利益输送。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二、请对照《监管规则适用指引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备案材料内容和格式指引》要求说明本次发行上市方案</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备案材料、招股说明书关于发行上市方案内容不一致的原因。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三、请说明发行人及下属公司经营范围涉及农作物种子经营、市场调查、互联网信息服务</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以及广告设计、代理、制作的具体情况</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是否实际开展相关业务并取得必要的资质许可</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是否涉及限制或禁止外商投资领域。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四、请说明发行人及下属公司是否涉及开发、运营网站、小程序、</w:t>
      </w:r>
      <w:r>
        <w:rPr>
          <w:rFonts w:hint="eastAsia" w:ascii="Times New Roman" w:hAnsi="Times New Roman" w:eastAsia="仿宋_GB2312"/>
          <w:sz w:val="32"/>
          <w:szCs w:val="32"/>
          <w:highlight w:val="none"/>
          <w:lang w:val="en-US" w:eastAsia="zh-CN"/>
        </w:rPr>
        <w:t>APP</w:t>
      </w:r>
      <w:r>
        <w:rPr>
          <w:rFonts w:hint="eastAsia" w:ascii="Calibri" w:hAnsi="Calibri" w:eastAsia="CESI仿宋-GB2312" w:cs="CESI仿宋-GB2312"/>
          <w:sz w:val="32"/>
          <w:szCs w:val="32"/>
          <w:lang w:val="en-US" w:eastAsia="zh-CN"/>
        </w:rPr>
        <w:t>、公众号等产品</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是否涉及向第三方提供信息内容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提供信息内容的类型以及信息内容安全保护措施；同时说明收集及储存的用户信息规模、数据收集使用情况</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上市前后个人信息保护和数据安全的安排或措施。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五、请说明本次拟参与“全流通”股东所持股份是否存在被质押、冻结或其他权利瑕疵的情形。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华恒生物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一、发行人下属公司包含“技术进出口”，请说明近三年技术出口业务的开展情况及合规性。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二、请进一步说明发行人境内子公司是否存在《境内企业境外发行证券和上市管理试行办法》第八条规定的不得境外发行上市的情形。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三、请说明发行人募集资金用途涉及境外投资所履行的相关审批、核准或备案程序情况。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魔视智能</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一、关于发行人历史沿革</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）请进一步说明发行人提交境外发行上市备案申请前</w:t>
      </w:r>
      <w:r>
        <w:rPr>
          <w:rFonts w:hint="eastAsia" w:ascii="Times New Roman" w:hAnsi="Times New Roman" w:eastAsia="仿宋_GB2312"/>
          <w:sz w:val="32"/>
          <w:szCs w:val="32"/>
          <w:highlight w:val="none"/>
          <w:lang w:val="en-US" w:eastAsia="zh-CN"/>
        </w:rPr>
        <w:t>12</w:t>
      </w:r>
      <w:r>
        <w:rPr>
          <w:rFonts w:hint="eastAsia" w:ascii="Calibri" w:hAnsi="Calibri" w:eastAsia="CESI仿宋-GB2312" w:cs="CESI仿宋-GB2312"/>
          <w:sz w:val="32"/>
          <w:szCs w:val="32"/>
          <w:lang w:val="en-US" w:eastAsia="zh-CN"/>
        </w:rPr>
        <w:t>个月内新增股东所涉股权转让定价依据、与同期增资定价差异原因及其合理性，以及上述股权转让环节相关转让方所得税缴纳情况；（</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）请就发行人设立及历次股权变动是否合法合规出具明确结论性意见。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二、发行人及下属公司经营范围包含“佣金代理（拍卖除外）”“集成电路芯片及产品制造”“集成电路制造”“雷达及配套设备制造”，请说明具体业务开展情况。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三、请说明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）发行人募集资金用途涉及扩大产能所履行的相关审批、核准或备案程序情况；（</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）发行人境外生产经营的具体情况，本次募集资金用途是否涉及境外投资、是否已履行相关审批、核准或备案程序。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四、关于股权激励计划</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）激励对象包含外部顾问的，请对照《监管规则适用指引</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境外发行上市类第</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号》要求核查，并就是否存在利益输送、是否合法合规出具明确结论性意见；（</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）请说明在激励平台外另设“上海平智”作为非激励对象员工间接持有发行人股份的持股平台的原因及商业合理性。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五、请说明发行人智能驾驶业务是否涉及获取和使用地理信息数据，并进一步说明发行人及下属公司经营范围和实际业务经营是否涉及《外商投资准入特别管理措施（负面清单）（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六、请说明本次拟参与“全流通”股东所持股份是否存在被质押、冻结或其他权利瑕疵的情形。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望圆科技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一、关于发行人历史沿革</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）请说明发行人</w:t>
      </w:r>
      <w:r>
        <w:rPr>
          <w:rFonts w:hint="eastAsia" w:ascii="Times New Roman" w:hAnsi="Times New Roman" w:eastAsia="仿宋_GB2312"/>
          <w:sz w:val="32"/>
          <w:szCs w:val="32"/>
          <w:highlight w:val="none"/>
          <w:lang w:val="en-US" w:eastAsia="zh-CN"/>
        </w:rPr>
        <w:t>2025</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4</w:t>
      </w:r>
      <w:r>
        <w:rPr>
          <w:rFonts w:hint="eastAsia" w:ascii="Calibri" w:hAnsi="Calibri" w:eastAsia="CESI仿宋-GB2312" w:cs="CESI仿宋-GB2312"/>
          <w:sz w:val="32"/>
          <w:szCs w:val="32"/>
          <w:lang w:val="en-US" w:eastAsia="zh-CN"/>
        </w:rPr>
        <w:t>月第一次股份转让的定价依据及其合理性；（</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）请说明发行人</w:t>
      </w:r>
      <w:r>
        <w:rPr>
          <w:rFonts w:hint="eastAsia" w:ascii="Times New Roman" w:hAnsi="Times New Roman" w:eastAsia="仿宋_GB2312"/>
          <w:sz w:val="32"/>
          <w:szCs w:val="32"/>
          <w:highlight w:val="none"/>
          <w:lang w:val="en-US" w:eastAsia="zh-CN"/>
        </w:rPr>
        <w:t>2025</w:t>
      </w:r>
      <w:r>
        <w:rPr>
          <w:rFonts w:hint="eastAsia" w:ascii="Calibri" w:hAnsi="Calibri" w:eastAsia="CESI仿宋-GB2312" w:cs="CESI仿宋-GB2312"/>
          <w:sz w:val="32"/>
          <w:szCs w:val="32"/>
          <w:lang w:val="en-US" w:eastAsia="zh-CN"/>
        </w:rPr>
        <w:t>年</w:t>
      </w:r>
      <w:r>
        <w:rPr>
          <w:rFonts w:hint="eastAsia" w:ascii="Times New Roman" w:hAnsi="Times New Roman" w:eastAsia="仿宋_GB2312"/>
          <w:sz w:val="32"/>
          <w:szCs w:val="32"/>
          <w:highlight w:val="none"/>
          <w:lang w:val="en-US" w:eastAsia="zh-CN"/>
        </w:rPr>
        <w:t>6</w:t>
      </w:r>
      <w:r>
        <w:rPr>
          <w:rFonts w:hint="eastAsia" w:ascii="Calibri" w:hAnsi="Calibri" w:eastAsia="CESI仿宋-GB2312" w:cs="CESI仿宋-GB2312"/>
          <w:sz w:val="32"/>
          <w:szCs w:val="32"/>
          <w:lang w:val="en-US" w:eastAsia="zh-CN"/>
        </w:rPr>
        <w:t>月第二次股份转让中，部分股份转让以零对价进行股份补偿的原因及其商业合理性，以及其余股份转让定价差异的原因及其合理性；（</w:t>
      </w:r>
      <w:r>
        <w:rPr>
          <w:rFonts w:hint="eastAsia" w:ascii="Times New Roman" w:hAnsi="Times New Roman" w:eastAsia="仿宋_GB2312"/>
          <w:sz w:val="32"/>
          <w:szCs w:val="32"/>
          <w:highlight w:val="none"/>
          <w:lang w:val="en-US" w:eastAsia="zh-CN"/>
        </w:rPr>
        <w:t>3</w:t>
      </w:r>
      <w:r>
        <w:rPr>
          <w:rFonts w:hint="eastAsia" w:ascii="Calibri" w:hAnsi="Calibri" w:eastAsia="CESI仿宋-GB2312" w:cs="CESI仿宋-GB2312"/>
          <w:sz w:val="32"/>
          <w:szCs w:val="32"/>
          <w:lang w:val="en-US" w:eastAsia="zh-CN"/>
        </w:rPr>
        <w:t>）请说明上述股权转让环节相关转让方所得税缴纳情况；（</w:t>
      </w:r>
      <w:r>
        <w:rPr>
          <w:rFonts w:hint="eastAsia" w:ascii="Times New Roman" w:hAnsi="Times New Roman" w:eastAsia="仿宋_GB2312"/>
          <w:sz w:val="32"/>
          <w:szCs w:val="32"/>
          <w:highlight w:val="none"/>
          <w:lang w:val="en-US" w:eastAsia="zh-CN"/>
        </w:rPr>
        <w:t>4</w:t>
      </w:r>
      <w:r>
        <w:rPr>
          <w:rFonts w:hint="eastAsia" w:ascii="Calibri" w:hAnsi="Calibri" w:eastAsia="CESI仿宋-GB2312" w:cs="CESI仿宋-GB2312"/>
          <w:sz w:val="32"/>
          <w:szCs w:val="32"/>
          <w:lang w:val="en-US" w:eastAsia="zh-CN"/>
        </w:rPr>
        <w:t>）请就发行人设立及历次股权变动是否合法合规出具明确结论性意见。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二、请说明发行人前期进行</w:t>
      </w:r>
      <w:r>
        <w:rPr>
          <w:rFonts w:hint="eastAsia" w:ascii="Times New Roman" w:hAnsi="Times New Roman" w:eastAsia="仿宋_GB2312"/>
          <w:sz w:val="32"/>
          <w:szCs w:val="32"/>
          <w:highlight w:val="none"/>
          <w:lang w:val="en-US" w:eastAsia="zh-CN"/>
        </w:rPr>
        <w:t>A</w:t>
      </w:r>
      <w:r>
        <w:rPr>
          <w:rFonts w:hint="eastAsia" w:ascii="Calibri" w:hAnsi="Calibri" w:eastAsia="CESI仿宋-GB2312" w:cs="CESI仿宋-GB2312"/>
          <w:sz w:val="32"/>
          <w:szCs w:val="32"/>
          <w:lang w:val="en-US" w:eastAsia="zh-CN"/>
        </w:rPr>
        <w:t>股上市辅导备案及向深交所主板提交上市申请的具体情况及撤回原因，是否存在对本次发行上市产生重大影响的情形。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三、发行人下属公司经营范围包含“新能源原动设备销售”“太阳能热发电产品销售”，请说明具体业务开展情况。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四、请说明发行人国有股东标识办理进展。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五、请说明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）发行人募集资金用途涉及生产基地所履行的相关审批、核准或备案程序情况；（</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）发行人境外生产经营的具体情况，境外子公司履行境外投资备案和外汇登记程序的具体情况，本次募集资金用途是否涉及境外投资、是否已履行相关审批、核准或备案程序。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六、请进一步说明发行人境内子公司是否存在《境内企业境外发行证券和上市管理试行办法》第八条规定的不得境外发行上市的情形。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七、请说明发行人实施员工持股计划价格公允性，并就其是否存在利益输送出具明确结论性意见。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八、请说明发行人及下属公司经营范围和实际业务经营是否涉及《外商投资准入特别管理措施（负面清单）（</w:t>
      </w:r>
      <w:r>
        <w:rPr>
          <w:rFonts w:hint="eastAsia" w:ascii="Times New Roman" w:hAnsi="Times New Roman" w:eastAsia="仿宋_GB2312"/>
          <w:sz w:val="32"/>
          <w:szCs w:val="32"/>
          <w:highlight w:val="none"/>
          <w:lang w:val="en-US" w:eastAsia="zh-CN"/>
        </w:rPr>
        <w:t>2024</w:t>
      </w:r>
      <w:r>
        <w:rPr>
          <w:rFonts w:hint="eastAsia" w:ascii="Calibri" w:hAnsi="Calibri" w:eastAsia="CESI仿宋-GB2312" w:cs="CESI仿宋-GB2312"/>
          <w:sz w:val="32"/>
          <w:szCs w:val="32"/>
          <w:lang w:val="en-US" w:eastAsia="zh-CN"/>
        </w:rPr>
        <w:t>年版）》外资禁止或限制准入领域。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九、请说明本次拟参与“全流通”股东所持股份是否存在被质押、冻结或其他权利瑕疵的情形。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ESI黑体-GB13000" w:hAnsi="CESI黑体-GB13000" w:eastAsia="CESI黑体-GB13000" w:cs="CESI黑体-GB13000"/>
          <w:color w:val="auto"/>
          <w:sz w:val="32"/>
          <w:szCs w:val="32"/>
          <w:lang w:val="en-US" w:eastAsia="zh-CN"/>
        </w:rPr>
        <w:t>晶晨半导体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一、请补充说明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你公司注册资本变更的工商登记手续办理进展。</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w:t>
      </w:r>
      <w:r>
        <w:rPr>
          <w:rFonts w:hint="default" w:ascii="Calibri" w:hAnsi="Calibri" w:eastAsia="CESI仿宋-GB2312" w:cs="CESI仿宋-GB2312"/>
          <w:sz w:val="32"/>
          <w:szCs w:val="32"/>
          <w:lang w:val="en-US" w:eastAsia="zh-CN"/>
        </w:rPr>
        <w:t>芯迈微</w:t>
      </w:r>
      <w:r>
        <w:rPr>
          <w:rFonts w:hint="default" w:ascii="Times New Roman" w:hAnsi="Times New Roman" w:eastAsia="仿宋_GB2312"/>
          <w:sz w:val="32"/>
          <w:szCs w:val="32"/>
          <w:highlight w:val="none"/>
          <w:lang w:val="en-US" w:eastAsia="zh-CN"/>
        </w:rPr>
        <w:t>100%</w:t>
      </w:r>
      <w:r>
        <w:rPr>
          <w:rFonts w:hint="default" w:ascii="Calibri" w:hAnsi="Calibri" w:eastAsia="CESI仿宋-GB2312" w:cs="CESI仿宋-GB2312"/>
          <w:sz w:val="32"/>
          <w:szCs w:val="32"/>
          <w:lang w:val="en-US" w:eastAsia="zh-CN"/>
        </w:rPr>
        <w:t>股权变更登记至你公司名下的手续办理进展，并参照其他子公司说明芯迈微的基本情况。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二、请补充说明你公司下属公司经营范围包含设计、制作、代理、发布各类广告；物业管理等的具体情况，是否实际开展相关业务及具体运营情况，是否已取得必要的资质许可。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号》补充说明你公司间接控股股东晶晨集团的穿透情况，是否存在法律法规规定禁止持股的主体。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四、请明确全额行使超额配售权的情况下，你公司本次境外发行的</w:t>
      </w:r>
      <w:r>
        <w:rPr>
          <w:rFonts w:hint="default" w:ascii="Times New Roman" w:hAnsi="Times New Roman" w:eastAsia="仿宋_GB2312"/>
          <w:sz w:val="32"/>
          <w:szCs w:val="32"/>
          <w:highlight w:val="none"/>
          <w:lang w:val="en-US" w:eastAsia="zh-CN"/>
        </w:rPr>
        <w:t>H</w:t>
      </w:r>
      <w:r>
        <w:rPr>
          <w:rFonts w:hint="default" w:ascii="Calibri" w:hAnsi="Calibri" w:eastAsia="CESI仿宋-GB2312" w:cs="CESI仿宋-GB2312"/>
          <w:sz w:val="32"/>
          <w:szCs w:val="32"/>
          <w:lang w:val="en-US" w:eastAsia="zh-CN"/>
        </w:rPr>
        <w:t>股数量及占比。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ESI黑体-GB13000" w:hAnsi="CESI黑体-GB13000" w:eastAsia="CESI黑体-GB13000" w:cs="CESI黑体-GB13000"/>
          <w:color w:val="auto"/>
          <w:sz w:val="32"/>
          <w:szCs w:val="32"/>
          <w:lang w:val="en-US" w:eastAsia="zh-CN"/>
        </w:rPr>
      </w:pPr>
      <w:r>
        <w:rPr>
          <w:rFonts w:hint="default" w:ascii="CESI黑体-GB13000" w:hAnsi="CESI黑体-GB13000" w:eastAsia="CESI黑体-GB13000" w:cs="CESI黑体-GB13000"/>
          <w:color w:val="auto"/>
          <w:sz w:val="32"/>
          <w:szCs w:val="32"/>
          <w:lang w:val="en-US" w:eastAsia="zh-CN"/>
        </w:rPr>
        <w:t>长春高新</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一、请按照《监管规则适用指引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号》补充说明你公司控股股东上层投资人吉林省信政基金合伙企业（有限合伙）的穿透情况，是否存在法律法规规定禁止持股的主体。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结合股票质押原因、合同履行情况、相关主体偿债能力等情况，补充说明本次发行上市前后，你公司控股股东股权质押情况是否可能导致发行人控制权发生变化，是否导致发行人存在《境内企业境外发行证券和上市管理试行办法》第八条规定的禁止性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三、请补充说明你公司业务涉及</w:t>
      </w:r>
      <w:r>
        <w:rPr>
          <w:rFonts w:hint="default" w:ascii="Times New Roman" w:hAnsi="Times New Roman" w:eastAsia="仿宋_GB2312"/>
          <w:sz w:val="32"/>
          <w:szCs w:val="32"/>
          <w:highlight w:val="none"/>
          <w:lang w:val="en-US" w:eastAsia="zh-CN"/>
        </w:rPr>
        <w:t>AI</w:t>
      </w:r>
      <w:r>
        <w:rPr>
          <w:rFonts w:hint="default" w:ascii="Calibri" w:hAnsi="Calibri" w:eastAsia="CESI仿宋-GB2312" w:cs="CESI仿宋-GB2312"/>
          <w:sz w:val="32"/>
          <w:szCs w:val="32"/>
          <w:lang w:val="en-US" w:eastAsia="zh-CN"/>
        </w:rPr>
        <w:t>大模型的具体情况，大模型的应用场景、具体功能等。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四、请详细说明你公司募集资金用途。</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五、请就你公司设立及历次股权变动是否合法合规出具结论性意见，目前仅核查重大方面。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六、请补充说明</w:t>
      </w:r>
      <w:r>
        <w:rPr>
          <w:rFonts w:hint="eastAsia" w:eastAsia="CESI仿宋-GB2312" w:cs="CESI仿宋-GB2312"/>
          <w:sz w:val="32"/>
          <w:szCs w:val="32"/>
          <w:lang w:val="en-US" w:eastAsia="zh-CN"/>
        </w:rPr>
        <w:t>：</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1</w:t>
      </w:r>
      <w:r>
        <w:rPr>
          <w:rFonts w:hint="eastAsia" w:ascii="Calibri" w:hAnsi="Calibri" w:eastAsia="CESI仿宋-GB2312" w:cs="CESI仿宋-GB2312"/>
          <w:sz w:val="32"/>
          <w:szCs w:val="32"/>
          <w:lang w:val="en-US" w:eastAsia="zh-CN"/>
        </w:rPr>
        <w:t>）</w:t>
      </w:r>
      <w:r>
        <w:rPr>
          <w:rFonts w:hint="default" w:ascii="Calibri" w:hAnsi="Calibri" w:eastAsia="CESI仿宋-GB2312" w:cs="CESI仿宋-GB2312"/>
          <w:sz w:val="32"/>
          <w:szCs w:val="32"/>
          <w:lang w:val="en-US" w:eastAsia="zh-CN"/>
        </w:rPr>
        <w:t>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仿宋_GB2312"/>
          <w:sz w:val="32"/>
          <w:szCs w:val="32"/>
          <w:highlight w:val="none"/>
          <w:lang w:val="en-US" w:eastAsia="zh-CN"/>
        </w:rPr>
        <w:t>2</w:t>
      </w:r>
      <w:r>
        <w:rPr>
          <w:rFonts w:hint="default" w:ascii="Calibri" w:hAnsi="Calibri" w:eastAsia="CESI仿宋-GB2312" w:cs="CESI仿宋-GB2312"/>
          <w:sz w:val="32"/>
          <w:szCs w:val="32"/>
          <w:lang w:val="en-US" w:eastAsia="zh-CN"/>
        </w:rPr>
        <w:t>号》完善法律意见书。</w:t>
      </w:r>
      <w:r>
        <w:rPr>
          <w:rFonts w:hint="eastAsia" w:ascii="Calibri" w:hAnsi="Calibri" w:eastAsia="CESI仿宋-GB2312" w:cs="CESI仿宋-GB2312"/>
          <w:sz w:val="32"/>
          <w:szCs w:val="32"/>
          <w:lang w:val="en-US" w:eastAsia="zh-CN"/>
        </w:rPr>
        <w:t>（</w:t>
      </w:r>
      <w:r>
        <w:rPr>
          <w:rFonts w:hint="eastAsia" w:ascii="Times New Roman" w:hAnsi="Times New Roman" w:eastAsia="仿宋_GB2312"/>
          <w:sz w:val="32"/>
          <w:szCs w:val="32"/>
          <w:highlight w:val="none"/>
          <w:lang w:val="en-US" w:eastAsia="zh-CN"/>
        </w:rPr>
        <w:t>2</w:t>
      </w:r>
      <w:r>
        <w:rPr>
          <w:rFonts w:hint="eastAsia" w:ascii="Calibri" w:hAnsi="Calibri"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下属公司业务及经营范围包含互联网信息服务、药物临床试验服务、医学研究和试验发展、细胞技术研发和应用等的具体情况，是否实际开展相关业务及具体运营情况，是否已取得必要的资质许可，是否涉及人体干细胞、基因诊断与治疗技术开发和应用，是否涉及限制或禁止外商投资领域，以及本次发行上市前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英派药业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w:t>
      </w:r>
      <w:r>
        <w:rPr>
          <w:rFonts w:hint="eastAsia" w:eastAsia="CESI仿宋-GB2312" w:cs="CESI仿宋-GB2312"/>
          <w:sz w:val="32"/>
          <w:szCs w:val="32"/>
          <w:lang w:val="en-US" w:eastAsia="zh-CN"/>
        </w:rPr>
        <w:t>一、关于股权变动：（</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）请说明你公司历次增资及股权转让定价依据，是否实缴出资，是否存在未履行出资义务、抽逃出资、出资方式存在瑕疵的情形，并就历次股权变动是否合法合规出具明确结论性意见；（</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）请说明你公司</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家境外子公司涉及的境外投资、外汇登记等监管程序具体履行情况，并就合规性出具结论性意见；（</w:t>
      </w:r>
      <w:r>
        <w:rPr>
          <w:rFonts w:hint="eastAsia" w:ascii="Times New Roman" w:hAnsi="Times New Roman" w:eastAsia="仿宋_GB2312"/>
          <w:sz w:val="32"/>
          <w:szCs w:val="32"/>
          <w:highlight w:val="none"/>
          <w:lang w:val="en-US" w:eastAsia="zh-CN"/>
        </w:rPr>
        <w:t>3</w:t>
      </w:r>
      <w:r>
        <w:rPr>
          <w:rFonts w:hint="eastAsia" w:eastAsia="CESI仿宋-GB2312" w:cs="CESI仿宋-GB2312"/>
          <w:sz w:val="32"/>
          <w:szCs w:val="32"/>
          <w:lang w:val="en-US" w:eastAsia="zh-CN"/>
        </w:rPr>
        <w:t>）请说明你公司设立以来是否存在股份代持的情形。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二、请说明你公司持股</w:t>
      </w:r>
      <w:r>
        <w:rPr>
          <w:rFonts w:hint="eastAsia" w:ascii="Times New Roman" w:hAnsi="Times New Roman" w:eastAsia="仿宋_GB2312"/>
          <w:sz w:val="32"/>
          <w:szCs w:val="32"/>
          <w:highlight w:val="none"/>
          <w:lang w:val="en-US" w:eastAsia="zh-CN"/>
        </w:rPr>
        <w:t>5%</w:t>
      </w:r>
      <w:r>
        <w:rPr>
          <w:rFonts w:hint="eastAsia" w:eastAsia="CESI仿宋-GB2312" w:cs="CESI仿宋-GB2312"/>
          <w:sz w:val="32"/>
          <w:szCs w:val="32"/>
          <w:lang w:val="en-US" w:eastAsia="zh-CN"/>
        </w:rPr>
        <w:t>以上的股东向上穿透后的境内主体是否存在法律法规规定禁止持股的主体。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eastAsia="CESI仿宋-GB2312" w:cs="CESI仿宋-GB2312"/>
          <w:sz w:val="32"/>
          <w:szCs w:val="32"/>
          <w:lang w:val="en-US" w:eastAsia="zh-CN"/>
        </w:rPr>
      </w:pPr>
      <w:r>
        <w:rPr>
          <w:rFonts w:hint="eastAsia" w:eastAsia="CESI仿宋-GB2312" w:cs="CESI仿宋-GB2312"/>
          <w:sz w:val="32"/>
          <w:szCs w:val="32"/>
          <w:lang w:val="en-US" w:eastAsia="zh-CN"/>
        </w:rPr>
        <w:t>三、请你公司结合药物研发技术路线等情况说明你公司及下属公司经营范围、实际业务经营是否涉及“人体干细胞、基因诊断与治疗技术开发和应用”或其他外商投资准入限制或禁止领域及相关判断依据，本次发行上市前后是否持续符合外商投资准入政策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eastAsia="CESI仿宋-GB2312" w:cs="CESI仿宋-GB2312"/>
          <w:sz w:val="32"/>
          <w:szCs w:val="32"/>
          <w:lang w:val="en-US" w:eastAsia="zh-CN"/>
        </w:rPr>
        <w:t>四、关于本次发行上市及“全流通”：（</w:t>
      </w:r>
      <w:r>
        <w:rPr>
          <w:rFonts w:hint="eastAsia" w:ascii="Times New Roman" w:hAnsi="Times New Roman" w:eastAsia="仿宋_GB2312"/>
          <w:sz w:val="32"/>
          <w:szCs w:val="32"/>
          <w:highlight w:val="none"/>
          <w:lang w:val="en-US" w:eastAsia="zh-CN"/>
        </w:rPr>
        <w:t>1</w:t>
      </w:r>
      <w:r>
        <w:rPr>
          <w:rFonts w:hint="eastAsia" w:eastAsia="CESI仿宋-GB2312" w:cs="CESI仿宋-GB2312"/>
          <w:sz w:val="32"/>
          <w:szCs w:val="32"/>
          <w:lang w:val="en-US" w:eastAsia="zh-CN"/>
        </w:rPr>
        <w:t>）请你公司对照《监管规则适用指引——境外发行上市类第</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号》要求说明本次发行方案；（</w:t>
      </w:r>
      <w:r>
        <w:rPr>
          <w:rFonts w:hint="eastAsia" w:ascii="Times New Roman" w:hAnsi="Times New Roman" w:eastAsia="仿宋_GB2312"/>
          <w:sz w:val="32"/>
          <w:szCs w:val="32"/>
          <w:highlight w:val="none"/>
          <w:lang w:val="en-US" w:eastAsia="zh-CN"/>
        </w:rPr>
        <w:t>2</w:t>
      </w:r>
      <w:r>
        <w:rPr>
          <w:rFonts w:hint="eastAsia" w:eastAsia="CESI仿宋-GB2312" w:cs="CESI仿宋-GB2312"/>
          <w:sz w:val="32"/>
          <w:szCs w:val="32"/>
          <w:lang w:val="en-US" w:eastAsia="zh-CN"/>
        </w:rPr>
        <w:t>）</w:t>
      </w:r>
      <w:r>
        <w:rPr>
          <w:rFonts w:hint="eastAsia" w:eastAsia="CESI仿宋-GB2312" w:cs="CESI仿宋-GB2312"/>
          <w:sz w:val="32"/>
          <w:szCs w:val="32"/>
          <w:lang w:val="en-US" w:eastAsia="zh-CN"/>
        </w:rPr>
        <w:t>请说明本次拟参与“全流通”股东所持股份是否存在被质押、冻结或其他权利瑕疵的情形。</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普源精电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一、请说明你公司设立境外子公司涉及的境外投资备案程序的履行情况，并就合规性出具结论性意见。</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你公司下属公司经营范围及实际业务经营是否涉及限制或禁止外商投资领域，以及本次发行上市前后是否持续符合外商投资准入政策要求；此外，你公司下属公司经营范围包含“非居住房地产租赁、物业管理”的具体情况，是否实际开展相关业务及具体运营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三、关于本次发行方案</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）请你公司对照《监管规则适用指引——境外发行上市类第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号》要求说明本次发行方案；（</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）请说明你公司境外募投项目的最新进展，以及履行境外投资审批、核准或备案程序情况。</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艾米森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一、关于股权变动</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请说明你公司历次增资及股权转让定价依据</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是否实缴出资</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是否存在未履行出资义务、抽逃出资、出资方式存在瑕疵的情形</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2016</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sz w:val="32"/>
          <w:szCs w:val="32"/>
          <w:highlight w:val="none"/>
          <w:lang w:val="en-US" w:eastAsia="zh-CN"/>
        </w:rPr>
        <w:t>6</w:t>
      </w:r>
      <w:r>
        <w:rPr>
          <w:rFonts w:hint="default" w:ascii="CESI仿宋-GB2312" w:hAnsi="CESI仿宋-GB2312" w:eastAsia="CESI仿宋-GB2312" w:cs="CESI仿宋-GB2312"/>
          <w:sz w:val="32"/>
          <w:szCs w:val="32"/>
          <w:lang w:val="en-US" w:eastAsia="zh-CN"/>
        </w:rPr>
        <w:t>月你公司两名股东将所持股份全部或部分以</w:t>
      </w:r>
      <w:r>
        <w:rPr>
          <w:rFonts w:hint="default" w:ascii="Times New Roman" w:hAnsi="Times New Roman" w:eastAsia="仿宋_GB2312"/>
          <w:sz w:val="32"/>
          <w:szCs w:val="32"/>
          <w:highlight w:val="none"/>
          <w:lang w:val="en-US" w:eastAsia="zh-CN"/>
        </w:rPr>
        <w:t>0</w:t>
      </w:r>
      <w:r>
        <w:rPr>
          <w:rFonts w:hint="default" w:ascii="CESI仿宋-GB2312" w:hAnsi="CESI仿宋-GB2312" w:eastAsia="CESI仿宋-GB2312" w:cs="CESI仿宋-GB2312"/>
          <w:sz w:val="32"/>
          <w:szCs w:val="32"/>
          <w:lang w:val="en-US" w:eastAsia="zh-CN"/>
        </w:rPr>
        <w:t>元转让</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由此你公司控制权发生变更。请说明上述</w:t>
      </w:r>
      <w:r>
        <w:rPr>
          <w:rFonts w:hint="default" w:ascii="Times New Roman" w:hAnsi="Times New Roman" w:eastAsia="仿宋_GB2312"/>
          <w:sz w:val="32"/>
          <w:szCs w:val="32"/>
          <w:highlight w:val="none"/>
          <w:lang w:val="en-US" w:eastAsia="zh-CN"/>
        </w:rPr>
        <w:t>0</w:t>
      </w:r>
      <w:r>
        <w:rPr>
          <w:rFonts w:hint="default" w:ascii="CESI仿宋-GB2312" w:hAnsi="CESI仿宋-GB2312" w:eastAsia="CESI仿宋-GB2312" w:cs="CESI仿宋-GB2312"/>
          <w:sz w:val="32"/>
          <w:szCs w:val="32"/>
          <w:lang w:val="en-US" w:eastAsia="zh-CN"/>
        </w:rPr>
        <w:t>元转让的原因</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是否存在股份代持情形。如果存在</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请按照《监管规则适用指引——境外发行上市类第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号》要求进行核查</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你公司历史沿革中曾存在股权代持</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请按照《监管规则适用指引——境外发行上市类第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号》要求进行核查。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二、关于股东情况</w:t>
      </w:r>
      <w:bookmarkStart w:id="0" w:name="_GoBack"/>
      <w:bookmarkEnd w:id="0"/>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请说明最近</w:t>
      </w:r>
      <w:r>
        <w:rPr>
          <w:rFonts w:hint="default" w:ascii="Times New Roman" w:hAnsi="Times New Roman" w:eastAsia="仿宋_GB2312"/>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个月内新增股东入股价格的合理性</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该等入股价格之间存在差异的原因</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并就是否存在利益输送出具明确结论性意见</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请说明你公司持股</w:t>
      </w:r>
      <w:r>
        <w:rPr>
          <w:rFonts w:hint="default" w:ascii="Times New Roman" w:hAnsi="Times New Roman" w:eastAsia="仿宋_GB2312"/>
          <w:sz w:val="32"/>
          <w:szCs w:val="32"/>
          <w:highlight w:val="none"/>
          <w:lang w:val="en-US" w:eastAsia="zh-CN"/>
        </w:rPr>
        <w:t>5%</w:t>
      </w:r>
      <w:r>
        <w:rPr>
          <w:rFonts w:hint="default" w:ascii="CESI仿宋-GB2312" w:hAnsi="CESI仿宋-GB2312" w:eastAsia="CESI仿宋-GB2312" w:cs="CESI仿宋-GB2312"/>
          <w:sz w:val="32"/>
          <w:szCs w:val="32"/>
          <w:lang w:val="en-US" w:eastAsia="zh-CN"/>
        </w:rPr>
        <w:t>以上股东广州凯普、苏州金阖向上穿透后的境内主体是否存在法律法规规定禁止持股的主体</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请说明高科医械相关国有股东标识管理部门的确定依据</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请说明你公司的股东人数、计算方式及具体依据。</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三、关于业务经营</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请说明你公司及下属公司经营范围包含医学研究和试验发展、细胞技术研发和应用、人体基因诊断与治疗技术开发、互联网信息服务的具体情况</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是否实际开展相关业务及具体运营情况，是否已取得必要的资质许可，经营范围及实际业务</w:t>
      </w:r>
      <w:r>
        <w:rPr>
          <w:rFonts w:hint="eastAsia" w:ascii="CESI仿宋-GB2312" w:hAnsi="CESI仿宋-GB2312" w:eastAsia="CESI仿宋-GB2312" w:cs="CESI仿宋-GB2312"/>
          <w:sz w:val="32"/>
          <w:szCs w:val="32"/>
          <w:lang w:val="en-US" w:eastAsia="zh-CN"/>
        </w:rPr>
        <w:t>经营</w:t>
      </w:r>
      <w:r>
        <w:rPr>
          <w:rFonts w:hint="default" w:ascii="CESI仿宋-GB2312" w:hAnsi="CESI仿宋-GB2312" w:eastAsia="CESI仿宋-GB2312" w:cs="CESI仿宋-GB2312"/>
          <w:sz w:val="32"/>
          <w:szCs w:val="32"/>
          <w:lang w:val="en-US" w:eastAsia="zh-CN"/>
        </w:rPr>
        <w:t>是否涉及“人体干细胞、基因诊断与治疗技术开发和应用”或其他外商投资准入限制或禁止领域及相关判断依据，本次发行上市前后是否持续符合外商投资准入政策要求；（</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）请说明你公司与凯普生物、广东凯普生物、武汉艾诺医学实验室的关联交易情况，以及在人员、业务、资产、财务等方面独立性情况。</w:t>
      </w:r>
    </w:p>
    <w:p>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default" w:ascii="Calibri" w:hAnsi="Calibri"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关于本次发行上市及“全流通”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）请说明你公司股份拆细的具体计划安排，是否影响本次发行股份数量；（</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）备案材料与招股说明书中关于发行方案相关内容应保持一致，请你公司对照《监管规则适用指引——境外发行上市类第</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号》要求说明本次发行方案；（</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）请说明本次拟参与“全流通”股东所持股份是否存在被质押、冻结或其他权利瑕疵的情形。</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Noto Serif CJK JP">
    <w:panose1 w:val="02020400000000000000"/>
    <w:charset w:val="86"/>
    <w:family w:val="auto"/>
    <w:pitch w:val="default"/>
    <w:sig w:usb0="30000083" w:usb1="2BDF3C10" w:usb2="00000016" w:usb3="00000000" w:csb0="602E0107"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B9418"/>
    <w:multiLevelType w:val="singleLevel"/>
    <w:tmpl w:val="1EDB941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A2B102C"/>
    <w:rsid w:val="0A5FC75F"/>
    <w:rsid w:val="0A6FE1E0"/>
    <w:rsid w:val="0BA925F3"/>
    <w:rsid w:val="0BFF51E9"/>
    <w:rsid w:val="0C7A966A"/>
    <w:rsid w:val="0DEFB09E"/>
    <w:rsid w:val="0EDE5C2B"/>
    <w:rsid w:val="0FBF78BE"/>
    <w:rsid w:val="0FF78455"/>
    <w:rsid w:val="0FF9EF93"/>
    <w:rsid w:val="122FC2FC"/>
    <w:rsid w:val="14FF420A"/>
    <w:rsid w:val="15BE4BEB"/>
    <w:rsid w:val="15EA4EF7"/>
    <w:rsid w:val="16BE9677"/>
    <w:rsid w:val="16BEADE4"/>
    <w:rsid w:val="171F6771"/>
    <w:rsid w:val="17F333E4"/>
    <w:rsid w:val="17FB4AD1"/>
    <w:rsid w:val="17FD84BC"/>
    <w:rsid w:val="185C7EE9"/>
    <w:rsid w:val="18DCF046"/>
    <w:rsid w:val="18FD6BD6"/>
    <w:rsid w:val="19FF753F"/>
    <w:rsid w:val="1AEB49DD"/>
    <w:rsid w:val="1B66F069"/>
    <w:rsid w:val="1BBF3550"/>
    <w:rsid w:val="1BEB3E34"/>
    <w:rsid w:val="1BFFF101"/>
    <w:rsid w:val="1CDA93A0"/>
    <w:rsid w:val="1CFAB797"/>
    <w:rsid w:val="1D4B0807"/>
    <w:rsid w:val="1DB477C1"/>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FFC09F"/>
    <w:rsid w:val="2D3EEBAE"/>
    <w:rsid w:val="2E63AAAF"/>
    <w:rsid w:val="2EBF36B2"/>
    <w:rsid w:val="2EFFD0C6"/>
    <w:rsid w:val="2F5B453F"/>
    <w:rsid w:val="2F9A14DF"/>
    <w:rsid w:val="2FB7720B"/>
    <w:rsid w:val="2FD96C99"/>
    <w:rsid w:val="2FED94B0"/>
    <w:rsid w:val="2FF5E8BD"/>
    <w:rsid w:val="2FFB93B4"/>
    <w:rsid w:val="2FFCC0F1"/>
    <w:rsid w:val="2FFE7ADD"/>
    <w:rsid w:val="2FFF2053"/>
    <w:rsid w:val="2FFF37C1"/>
    <w:rsid w:val="30A78BAB"/>
    <w:rsid w:val="32DCA208"/>
    <w:rsid w:val="32FB3F2E"/>
    <w:rsid w:val="332FD987"/>
    <w:rsid w:val="33FB5EE2"/>
    <w:rsid w:val="33FD4772"/>
    <w:rsid w:val="33FF0EAD"/>
    <w:rsid w:val="33FF9C5F"/>
    <w:rsid w:val="34FEFEE5"/>
    <w:rsid w:val="351E34E4"/>
    <w:rsid w:val="355FF2F3"/>
    <w:rsid w:val="35B33B6C"/>
    <w:rsid w:val="35BD5691"/>
    <w:rsid w:val="35FDD683"/>
    <w:rsid w:val="36DF7065"/>
    <w:rsid w:val="36FAB768"/>
    <w:rsid w:val="36FB67A2"/>
    <w:rsid w:val="36FFC8F1"/>
    <w:rsid w:val="375EB870"/>
    <w:rsid w:val="378CE342"/>
    <w:rsid w:val="37BFCE57"/>
    <w:rsid w:val="37DE83AC"/>
    <w:rsid w:val="37F91CBB"/>
    <w:rsid w:val="37FE54D4"/>
    <w:rsid w:val="37FF1FD6"/>
    <w:rsid w:val="37FFA508"/>
    <w:rsid w:val="38CFA6E9"/>
    <w:rsid w:val="38FF5687"/>
    <w:rsid w:val="39082E55"/>
    <w:rsid w:val="395F23BC"/>
    <w:rsid w:val="397FAC8B"/>
    <w:rsid w:val="39CF5566"/>
    <w:rsid w:val="39EBA98D"/>
    <w:rsid w:val="3A5EE4E6"/>
    <w:rsid w:val="3AF557CA"/>
    <w:rsid w:val="3AF572F6"/>
    <w:rsid w:val="3B2ECEBA"/>
    <w:rsid w:val="3B6E3059"/>
    <w:rsid w:val="3BABEDA0"/>
    <w:rsid w:val="3BC33B67"/>
    <w:rsid w:val="3BCDF49B"/>
    <w:rsid w:val="3BE955E3"/>
    <w:rsid w:val="3BF300A6"/>
    <w:rsid w:val="3BF7C82A"/>
    <w:rsid w:val="3BF93528"/>
    <w:rsid w:val="3BFBFA46"/>
    <w:rsid w:val="3BFD90E5"/>
    <w:rsid w:val="3BFFD0D6"/>
    <w:rsid w:val="3C3F12C1"/>
    <w:rsid w:val="3C49F288"/>
    <w:rsid w:val="3C769A37"/>
    <w:rsid w:val="3CBFFBAF"/>
    <w:rsid w:val="3CEFE7F1"/>
    <w:rsid w:val="3CFBF99C"/>
    <w:rsid w:val="3CFDEDD7"/>
    <w:rsid w:val="3D3F6678"/>
    <w:rsid w:val="3D4EADB2"/>
    <w:rsid w:val="3D7DFDC8"/>
    <w:rsid w:val="3D7E6170"/>
    <w:rsid w:val="3DB6D3FF"/>
    <w:rsid w:val="3DDF6878"/>
    <w:rsid w:val="3DE64D00"/>
    <w:rsid w:val="3DE77CC0"/>
    <w:rsid w:val="3DE7E077"/>
    <w:rsid w:val="3DFBABEA"/>
    <w:rsid w:val="3DFF255C"/>
    <w:rsid w:val="3DFF2E83"/>
    <w:rsid w:val="3DFFB24C"/>
    <w:rsid w:val="3E6F88DD"/>
    <w:rsid w:val="3E7F3C7D"/>
    <w:rsid w:val="3ECDA87D"/>
    <w:rsid w:val="3EDF7BC1"/>
    <w:rsid w:val="3EEEC492"/>
    <w:rsid w:val="3EEF74B0"/>
    <w:rsid w:val="3EF7CE44"/>
    <w:rsid w:val="3EF9111C"/>
    <w:rsid w:val="3F3FC0E6"/>
    <w:rsid w:val="3F5D02ED"/>
    <w:rsid w:val="3F5E63A9"/>
    <w:rsid w:val="3F748A1A"/>
    <w:rsid w:val="3F7B45CD"/>
    <w:rsid w:val="3F7FFF61"/>
    <w:rsid w:val="3FBE5D31"/>
    <w:rsid w:val="3FBF2EF9"/>
    <w:rsid w:val="3FBF5F41"/>
    <w:rsid w:val="3FBFB995"/>
    <w:rsid w:val="3FBFD306"/>
    <w:rsid w:val="3FDA2721"/>
    <w:rsid w:val="3FDD13E9"/>
    <w:rsid w:val="3FDEFED4"/>
    <w:rsid w:val="3FDF42E6"/>
    <w:rsid w:val="3FDF660D"/>
    <w:rsid w:val="3FDF80EC"/>
    <w:rsid w:val="3FDFBDE7"/>
    <w:rsid w:val="3FE914D8"/>
    <w:rsid w:val="3FF0C1DF"/>
    <w:rsid w:val="3FF301E5"/>
    <w:rsid w:val="3FF3B4EB"/>
    <w:rsid w:val="3FF61804"/>
    <w:rsid w:val="3FF77D9F"/>
    <w:rsid w:val="3FF79F26"/>
    <w:rsid w:val="3FFD15DE"/>
    <w:rsid w:val="3FFE84DB"/>
    <w:rsid w:val="3FFEAAAE"/>
    <w:rsid w:val="3FFF5109"/>
    <w:rsid w:val="3FFFF175"/>
    <w:rsid w:val="40ABFD97"/>
    <w:rsid w:val="42FC523E"/>
    <w:rsid w:val="436A4E89"/>
    <w:rsid w:val="43BF1CD8"/>
    <w:rsid w:val="43F7B792"/>
    <w:rsid w:val="4424A0AE"/>
    <w:rsid w:val="457C5809"/>
    <w:rsid w:val="467EA25A"/>
    <w:rsid w:val="46FB3128"/>
    <w:rsid w:val="477B5154"/>
    <w:rsid w:val="479B067B"/>
    <w:rsid w:val="47BF283B"/>
    <w:rsid w:val="47BF8F26"/>
    <w:rsid w:val="47C19F1B"/>
    <w:rsid w:val="47FB072F"/>
    <w:rsid w:val="47FB3660"/>
    <w:rsid w:val="47FC3E76"/>
    <w:rsid w:val="47FD554F"/>
    <w:rsid w:val="496FF36F"/>
    <w:rsid w:val="49EFCFA2"/>
    <w:rsid w:val="4A37D4F5"/>
    <w:rsid w:val="4AFC1F7C"/>
    <w:rsid w:val="4B2FDDA5"/>
    <w:rsid w:val="4BAFF563"/>
    <w:rsid w:val="4BDF6884"/>
    <w:rsid w:val="4BE753ED"/>
    <w:rsid w:val="4BFFA21C"/>
    <w:rsid w:val="4DF77179"/>
    <w:rsid w:val="4DFB0B92"/>
    <w:rsid w:val="4DFCCF35"/>
    <w:rsid w:val="4EB720C8"/>
    <w:rsid w:val="4EE69A1C"/>
    <w:rsid w:val="4EFF42E0"/>
    <w:rsid w:val="4F2FBDE8"/>
    <w:rsid w:val="4F67EC1C"/>
    <w:rsid w:val="4F78B548"/>
    <w:rsid w:val="4F7A5AEA"/>
    <w:rsid w:val="4F7EDC3A"/>
    <w:rsid w:val="4F7EF74C"/>
    <w:rsid w:val="4F9F7159"/>
    <w:rsid w:val="4FD555C3"/>
    <w:rsid w:val="4FF50376"/>
    <w:rsid w:val="50DDB872"/>
    <w:rsid w:val="50FF8BBA"/>
    <w:rsid w:val="51F6DA6A"/>
    <w:rsid w:val="527B91EB"/>
    <w:rsid w:val="52C92FE1"/>
    <w:rsid w:val="537B2CCB"/>
    <w:rsid w:val="537FE4CB"/>
    <w:rsid w:val="53AF762D"/>
    <w:rsid w:val="53AF8F5F"/>
    <w:rsid w:val="53DEAFC1"/>
    <w:rsid w:val="53DF1C0F"/>
    <w:rsid w:val="53F9EC31"/>
    <w:rsid w:val="53FC9251"/>
    <w:rsid w:val="53FD0B5F"/>
    <w:rsid w:val="53FF4AD4"/>
    <w:rsid w:val="5577C2F1"/>
    <w:rsid w:val="55965AAA"/>
    <w:rsid w:val="55FF725E"/>
    <w:rsid w:val="56732FAB"/>
    <w:rsid w:val="56C1BDAC"/>
    <w:rsid w:val="56DEE44E"/>
    <w:rsid w:val="56FFEDB2"/>
    <w:rsid w:val="575F59D4"/>
    <w:rsid w:val="57793CF2"/>
    <w:rsid w:val="577E0AF4"/>
    <w:rsid w:val="577F03F8"/>
    <w:rsid w:val="57A768B0"/>
    <w:rsid w:val="57ABE3B4"/>
    <w:rsid w:val="57AF7DA0"/>
    <w:rsid w:val="57DBADBD"/>
    <w:rsid w:val="57DEE9BB"/>
    <w:rsid w:val="57DFAD23"/>
    <w:rsid w:val="57FFCF74"/>
    <w:rsid w:val="5877E70B"/>
    <w:rsid w:val="592F19AC"/>
    <w:rsid w:val="59DE6059"/>
    <w:rsid w:val="59EAA982"/>
    <w:rsid w:val="59F5BDB3"/>
    <w:rsid w:val="59FDEF05"/>
    <w:rsid w:val="5B3A80D2"/>
    <w:rsid w:val="5B3FD340"/>
    <w:rsid w:val="5B55A5DE"/>
    <w:rsid w:val="5B5733CD"/>
    <w:rsid w:val="5B75EC5C"/>
    <w:rsid w:val="5B924A05"/>
    <w:rsid w:val="5B9B0220"/>
    <w:rsid w:val="5BBF7123"/>
    <w:rsid w:val="5BEB80BB"/>
    <w:rsid w:val="5BEDCB94"/>
    <w:rsid w:val="5BEF1248"/>
    <w:rsid w:val="5BFA1520"/>
    <w:rsid w:val="5BFAED97"/>
    <w:rsid w:val="5BFEEAF0"/>
    <w:rsid w:val="5C6FE5EC"/>
    <w:rsid w:val="5CD553FE"/>
    <w:rsid w:val="5CFB74D7"/>
    <w:rsid w:val="5CFD5408"/>
    <w:rsid w:val="5CFFBA10"/>
    <w:rsid w:val="5D1E63DC"/>
    <w:rsid w:val="5D8FE12A"/>
    <w:rsid w:val="5DABF72F"/>
    <w:rsid w:val="5DBB7396"/>
    <w:rsid w:val="5DBF46AA"/>
    <w:rsid w:val="5DCE1879"/>
    <w:rsid w:val="5DCF8168"/>
    <w:rsid w:val="5DCFAB01"/>
    <w:rsid w:val="5DE0EF9E"/>
    <w:rsid w:val="5DF2DD93"/>
    <w:rsid w:val="5DF77268"/>
    <w:rsid w:val="5DFD9429"/>
    <w:rsid w:val="5E3D0474"/>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BAB02D"/>
    <w:rsid w:val="5FBAC526"/>
    <w:rsid w:val="5FBD0436"/>
    <w:rsid w:val="5FBE4025"/>
    <w:rsid w:val="5FBEC0DA"/>
    <w:rsid w:val="5FBEE754"/>
    <w:rsid w:val="5FBEF08F"/>
    <w:rsid w:val="5FBF6604"/>
    <w:rsid w:val="5FCD0B34"/>
    <w:rsid w:val="5FCF0053"/>
    <w:rsid w:val="5FD3A9A2"/>
    <w:rsid w:val="5FD3AB61"/>
    <w:rsid w:val="5FDB20A7"/>
    <w:rsid w:val="5FDB7E01"/>
    <w:rsid w:val="5FDC53C6"/>
    <w:rsid w:val="5FDFCA51"/>
    <w:rsid w:val="5FED42BA"/>
    <w:rsid w:val="5FEDAF31"/>
    <w:rsid w:val="5FEEB703"/>
    <w:rsid w:val="5FEF654F"/>
    <w:rsid w:val="5FFA29E9"/>
    <w:rsid w:val="5FFB43CC"/>
    <w:rsid w:val="5FFD31C3"/>
    <w:rsid w:val="5FFD3BA5"/>
    <w:rsid w:val="5FFED4F7"/>
    <w:rsid w:val="5FFF5015"/>
    <w:rsid w:val="5FFF880F"/>
    <w:rsid w:val="5FFFCBE0"/>
    <w:rsid w:val="5FFFD8D6"/>
    <w:rsid w:val="608FE4EF"/>
    <w:rsid w:val="629DC7F8"/>
    <w:rsid w:val="62BE7CD0"/>
    <w:rsid w:val="636F0524"/>
    <w:rsid w:val="63B64799"/>
    <w:rsid w:val="63EF496A"/>
    <w:rsid w:val="63F75A85"/>
    <w:rsid w:val="63FB1B6C"/>
    <w:rsid w:val="63FFEDC6"/>
    <w:rsid w:val="64221F00"/>
    <w:rsid w:val="648F1125"/>
    <w:rsid w:val="64D87F31"/>
    <w:rsid w:val="6529A687"/>
    <w:rsid w:val="65C52CAB"/>
    <w:rsid w:val="65DFB200"/>
    <w:rsid w:val="65DFCA56"/>
    <w:rsid w:val="65DFD053"/>
    <w:rsid w:val="65F7FD58"/>
    <w:rsid w:val="65FD047C"/>
    <w:rsid w:val="66A66C89"/>
    <w:rsid w:val="66BBD820"/>
    <w:rsid w:val="6707A2F0"/>
    <w:rsid w:val="675B46DC"/>
    <w:rsid w:val="677FB947"/>
    <w:rsid w:val="67F7D4B4"/>
    <w:rsid w:val="67FBB9AF"/>
    <w:rsid w:val="67FDA652"/>
    <w:rsid w:val="67FEE590"/>
    <w:rsid w:val="67FF14A2"/>
    <w:rsid w:val="67FF8589"/>
    <w:rsid w:val="687F6037"/>
    <w:rsid w:val="689FB0EA"/>
    <w:rsid w:val="695D5B7B"/>
    <w:rsid w:val="695FBF30"/>
    <w:rsid w:val="699B6F97"/>
    <w:rsid w:val="69FAD647"/>
    <w:rsid w:val="6A6F589E"/>
    <w:rsid w:val="6ABBEE92"/>
    <w:rsid w:val="6AFF65B7"/>
    <w:rsid w:val="6B278DA2"/>
    <w:rsid w:val="6B2FB1DD"/>
    <w:rsid w:val="6B5F70F5"/>
    <w:rsid w:val="6B7B036F"/>
    <w:rsid w:val="6BBF03C5"/>
    <w:rsid w:val="6BE93B6A"/>
    <w:rsid w:val="6BEFB5E6"/>
    <w:rsid w:val="6BEFD893"/>
    <w:rsid w:val="6BEFE2C9"/>
    <w:rsid w:val="6BF55387"/>
    <w:rsid w:val="6BF95C66"/>
    <w:rsid w:val="6BFFB02A"/>
    <w:rsid w:val="6BFFDCB9"/>
    <w:rsid w:val="6C2CFD0C"/>
    <w:rsid w:val="6CF7EEB0"/>
    <w:rsid w:val="6CFFD41B"/>
    <w:rsid w:val="6D551303"/>
    <w:rsid w:val="6D6F0A2B"/>
    <w:rsid w:val="6D7F7769"/>
    <w:rsid w:val="6D7FFA4E"/>
    <w:rsid w:val="6D8BF18F"/>
    <w:rsid w:val="6DE7013F"/>
    <w:rsid w:val="6DEF1441"/>
    <w:rsid w:val="6DF9CA8A"/>
    <w:rsid w:val="6DFEA134"/>
    <w:rsid w:val="6DFF0268"/>
    <w:rsid w:val="6E76E49E"/>
    <w:rsid w:val="6E7B572D"/>
    <w:rsid w:val="6EBE36D6"/>
    <w:rsid w:val="6EFE9642"/>
    <w:rsid w:val="6EFF5859"/>
    <w:rsid w:val="6EFFF08D"/>
    <w:rsid w:val="6F2E1A35"/>
    <w:rsid w:val="6F3BF003"/>
    <w:rsid w:val="6F3CEBE0"/>
    <w:rsid w:val="6F59C7DF"/>
    <w:rsid w:val="6F63236F"/>
    <w:rsid w:val="6F63AA67"/>
    <w:rsid w:val="6F6ACF80"/>
    <w:rsid w:val="6F6D7C76"/>
    <w:rsid w:val="6F6F30D8"/>
    <w:rsid w:val="6F76AF62"/>
    <w:rsid w:val="6F77AED1"/>
    <w:rsid w:val="6F7B0191"/>
    <w:rsid w:val="6F7DF198"/>
    <w:rsid w:val="6F7F6595"/>
    <w:rsid w:val="6FB6E437"/>
    <w:rsid w:val="6FB7BF97"/>
    <w:rsid w:val="6FBB99EB"/>
    <w:rsid w:val="6FBD3D00"/>
    <w:rsid w:val="6FBF545B"/>
    <w:rsid w:val="6FBFA923"/>
    <w:rsid w:val="6FC5533C"/>
    <w:rsid w:val="6FCB6AD7"/>
    <w:rsid w:val="6FCDCEA9"/>
    <w:rsid w:val="6FD7D002"/>
    <w:rsid w:val="6FE69C70"/>
    <w:rsid w:val="6FEB678B"/>
    <w:rsid w:val="6FEC159A"/>
    <w:rsid w:val="6FEF29C0"/>
    <w:rsid w:val="6FF09209"/>
    <w:rsid w:val="6FF17A63"/>
    <w:rsid w:val="6FF638D8"/>
    <w:rsid w:val="6FF748CB"/>
    <w:rsid w:val="6FFC1F0E"/>
    <w:rsid w:val="6FFD88D1"/>
    <w:rsid w:val="6FFF548D"/>
    <w:rsid w:val="6FFF763C"/>
    <w:rsid w:val="71BC27D3"/>
    <w:rsid w:val="71DEDFD1"/>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0A1F"/>
    <w:rsid w:val="73CF90D9"/>
    <w:rsid w:val="73DEA937"/>
    <w:rsid w:val="73FEEA08"/>
    <w:rsid w:val="73FF2041"/>
    <w:rsid w:val="73FF3BBD"/>
    <w:rsid w:val="73FF9036"/>
    <w:rsid w:val="745FCC1D"/>
    <w:rsid w:val="747FF4E3"/>
    <w:rsid w:val="74FBFD6F"/>
    <w:rsid w:val="753FD67F"/>
    <w:rsid w:val="754C71EF"/>
    <w:rsid w:val="7559B0C8"/>
    <w:rsid w:val="756DAB8D"/>
    <w:rsid w:val="75794409"/>
    <w:rsid w:val="759E100F"/>
    <w:rsid w:val="75AFF9B6"/>
    <w:rsid w:val="75BE8341"/>
    <w:rsid w:val="75DF04A4"/>
    <w:rsid w:val="75E209CB"/>
    <w:rsid w:val="75EB99F0"/>
    <w:rsid w:val="75EF07AF"/>
    <w:rsid w:val="75F74F3A"/>
    <w:rsid w:val="75FD4317"/>
    <w:rsid w:val="75FF897C"/>
    <w:rsid w:val="765DCDCE"/>
    <w:rsid w:val="76691F3F"/>
    <w:rsid w:val="767D3244"/>
    <w:rsid w:val="767EB524"/>
    <w:rsid w:val="768E17E8"/>
    <w:rsid w:val="76BF79A7"/>
    <w:rsid w:val="76D528B5"/>
    <w:rsid w:val="76D72C5A"/>
    <w:rsid w:val="76DF0829"/>
    <w:rsid w:val="76E9C3C2"/>
    <w:rsid w:val="76EF0FED"/>
    <w:rsid w:val="76F3E6A9"/>
    <w:rsid w:val="76FB6484"/>
    <w:rsid w:val="76FEAAF5"/>
    <w:rsid w:val="7707987A"/>
    <w:rsid w:val="7727CC55"/>
    <w:rsid w:val="7737B62F"/>
    <w:rsid w:val="774E9DBA"/>
    <w:rsid w:val="7756AE3B"/>
    <w:rsid w:val="775BB60B"/>
    <w:rsid w:val="776F9818"/>
    <w:rsid w:val="7772B3D2"/>
    <w:rsid w:val="7777A5D9"/>
    <w:rsid w:val="7779B719"/>
    <w:rsid w:val="777E76C7"/>
    <w:rsid w:val="777F4070"/>
    <w:rsid w:val="777FE306"/>
    <w:rsid w:val="777FE4E5"/>
    <w:rsid w:val="778DA6E0"/>
    <w:rsid w:val="778F929E"/>
    <w:rsid w:val="779B5637"/>
    <w:rsid w:val="77A545EA"/>
    <w:rsid w:val="77BA5007"/>
    <w:rsid w:val="77BB2612"/>
    <w:rsid w:val="77BC72E0"/>
    <w:rsid w:val="77BF9039"/>
    <w:rsid w:val="77D7A899"/>
    <w:rsid w:val="77DF7DCD"/>
    <w:rsid w:val="77EB68C6"/>
    <w:rsid w:val="77EC3AF9"/>
    <w:rsid w:val="77F52638"/>
    <w:rsid w:val="77F63C38"/>
    <w:rsid w:val="77F7265A"/>
    <w:rsid w:val="77F96E6D"/>
    <w:rsid w:val="77FB7D64"/>
    <w:rsid w:val="77FD081E"/>
    <w:rsid w:val="77FD92E0"/>
    <w:rsid w:val="77FDDFEE"/>
    <w:rsid w:val="77FEFAD1"/>
    <w:rsid w:val="77FF032B"/>
    <w:rsid w:val="77FF0AD3"/>
    <w:rsid w:val="77FF0C48"/>
    <w:rsid w:val="77FF2438"/>
    <w:rsid w:val="77FF2469"/>
    <w:rsid w:val="77FF3978"/>
    <w:rsid w:val="77FF6C3B"/>
    <w:rsid w:val="77FF90FF"/>
    <w:rsid w:val="77FFC8CB"/>
    <w:rsid w:val="77FFDC5B"/>
    <w:rsid w:val="78278307"/>
    <w:rsid w:val="7877F634"/>
    <w:rsid w:val="78DFC3FA"/>
    <w:rsid w:val="78F73F22"/>
    <w:rsid w:val="79155C72"/>
    <w:rsid w:val="797A2F6C"/>
    <w:rsid w:val="798BAA92"/>
    <w:rsid w:val="79AF1587"/>
    <w:rsid w:val="79BF3A2D"/>
    <w:rsid w:val="79D538E0"/>
    <w:rsid w:val="79DACD6E"/>
    <w:rsid w:val="79F9A6F8"/>
    <w:rsid w:val="79FBA84A"/>
    <w:rsid w:val="79FF9C64"/>
    <w:rsid w:val="79FF9EB5"/>
    <w:rsid w:val="7A679CA7"/>
    <w:rsid w:val="7A6E21A3"/>
    <w:rsid w:val="7A731E46"/>
    <w:rsid w:val="7A7C278B"/>
    <w:rsid w:val="7ABBAFA1"/>
    <w:rsid w:val="7ABE636D"/>
    <w:rsid w:val="7AD5B990"/>
    <w:rsid w:val="7ADFF88D"/>
    <w:rsid w:val="7AF76027"/>
    <w:rsid w:val="7AF7BBF7"/>
    <w:rsid w:val="7AFCF9F8"/>
    <w:rsid w:val="7AFDCF84"/>
    <w:rsid w:val="7AFE641E"/>
    <w:rsid w:val="7AFEA724"/>
    <w:rsid w:val="7AFF34E5"/>
    <w:rsid w:val="7AFFF49F"/>
    <w:rsid w:val="7B33B79B"/>
    <w:rsid w:val="7B3D3A74"/>
    <w:rsid w:val="7B3F52B6"/>
    <w:rsid w:val="7B5D9CED"/>
    <w:rsid w:val="7B634434"/>
    <w:rsid w:val="7B6F741B"/>
    <w:rsid w:val="7B7200E4"/>
    <w:rsid w:val="7B72B442"/>
    <w:rsid w:val="7B779CEC"/>
    <w:rsid w:val="7B7F1532"/>
    <w:rsid w:val="7BB31587"/>
    <w:rsid w:val="7BB4D7E1"/>
    <w:rsid w:val="7BB6B808"/>
    <w:rsid w:val="7BBF8C02"/>
    <w:rsid w:val="7BCB3DC8"/>
    <w:rsid w:val="7BCB5529"/>
    <w:rsid w:val="7BCF78DC"/>
    <w:rsid w:val="7BD3A58F"/>
    <w:rsid w:val="7BD6E1B2"/>
    <w:rsid w:val="7BD7EC18"/>
    <w:rsid w:val="7BDF0B11"/>
    <w:rsid w:val="7BE312A3"/>
    <w:rsid w:val="7BE712B0"/>
    <w:rsid w:val="7BF12DFA"/>
    <w:rsid w:val="7BF6AE2F"/>
    <w:rsid w:val="7BF6E55C"/>
    <w:rsid w:val="7BF78B03"/>
    <w:rsid w:val="7BF7E87A"/>
    <w:rsid w:val="7BFBBAFC"/>
    <w:rsid w:val="7BFC80D2"/>
    <w:rsid w:val="7BFD7C89"/>
    <w:rsid w:val="7BFDE2F9"/>
    <w:rsid w:val="7BFF1D9E"/>
    <w:rsid w:val="7BFF2CFD"/>
    <w:rsid w:val="7BFF2EBE"/>
    <w:rsid w:val="7BFFAB07"/>
    <w:rsid w:val="7C5A5A72"/>
    <w:rsid w:val="7C6A234D"/>
    <w:rsid w:val="7C9DA590"/>
    <w:rsid w:val="7C9F88C3"/>
    <w:rsid w:val="7CB87D25"/>
    <w:rsid w:val="7CBA4E74"/>
    <w:rsid w:val="7CBBAF00"/>
    <w:rsid w:val="7CBC4E39"/>
    <w:rsid w:val="7CBEDE18"/>
    <w:rsid w:val="7CBF9F3A"/>
    <w:rsid w:val="7CF6C0A0"/>
    <w:rsid w:val="7CF72E52"/>
    <w:rsid w:val="7CF74B46"/>
    <w:rsid w:val="7CF7E1EF"/>
    <w:rsid w:val="7CF9FD3E"/>
    <w:rsid w:val="7CFB540D"/>
    <w:rsid w:val="7CFE9B65"/>
    <w:rsid w:val="7CFF8519"/>
    <w:rsid w:val="7D4F3B0B"/>
    <w:rsid w:val="7D5F2022"/>
    <w:rsid w:val="7D6F0DCC"/>
    <w:rsid w:val="7D70285C"/>
    <w:rsid w:val="7D73B423"/>
    <w:rsid w:val="7D77E4C1"/>
    <w:rsid w:val="7D79A54A"/>
    <w:rsid w:val="7D7B5153"/>
    <w:rsid w:val="7D7F1013"/>
    <w:rsid w:val="7D7FE6EC"/>
    <w:rsid w:val="7D962239"/>
    <w:rsid w:val="7DA1927B"/>
    <w:rsid w:val="7DBF0E00"/>
    <w:rsid w:val="7DBFD159"/>
    <w:rsid w:val="7DD98CE9"/>
    <w:rsid w:val="7DDFE5A8"/>
    <w:rsid w:val="7DDFFDDF"/>
    <w:rsid w:val="7DE6ECB3"/>
    <w:rsid w:val="7DEE8249"/>
    <w:rsid w:val="7DEFD2A7"/>
    <w:rsid w:val="7DEFF804"/>
    <w:rsid w:val="7DF24956"/>
    <w:rsid w:val="7DF35C97"/>
    <w:rsid w:val="7DF77C59"/>
    <w:rsid w:val="7DFA5EB4"/>
    <w:rsid w:val="7DFB7706"/>
    <w:rsid w:val="7DFDBE9A"/>
    <w:rsid w:val="7DFE8840"/>
    <w:rsid w:val="7DFF6F21"/>
    <w:rsid w:val="7DFF8EA1"/>
    <w:rsid w:val="7E27B827"/>
    <w:rsid w:val="7E5C34B7"/>
    <w:rsid w:val="7E76C8D8"/>
    <w:rsid w:val="7E772135"/>
    <w:rsid w:val="7E8FE8CD"/>
    <w:rsid w:val="7EA6CD98"/>
    <w:rsid w:val="7EAAFBC1"/>
    <w:rsid w:val="7EAF5CC6"/>
    <w:rsid w:val="7EB8C5C1"/>
    <w:rsid w:val="7EBF4AB0"/>
    <w:rsid w:val="7EBF9F84"/>
    <w:rsid w:val="7ED7A439"/>
    <w:rsid w:val="7EDB28BC"/>
    <w:rsid w:val="7EDE3C4C"/>
    <w:rsid w:val="7EDEF023"/>
    <w:rsid w:val="7EDF159E"/>
    <w:rsid w:val="7EE73F8E"/>
    <w:rsid w:val="7EEF45C6"/>
    <w:rsid w:val="7EF35EC6"/>
    <w:rsid w:val="7EF7F140"/>
    <w:rsid w:val="7EFD3653"/>
    <w:rsid w:val="7EFDDD58"/>
    <w:rsid w:val="7EFF0BB3"/>
    <w:rsid w:val="7EFF2DD1"/>
    <w:rsid w:val="7EFF34F8"/>
    <w:rsid w:val="7EFFA2BF"/>
    <w:rsid w:val="7F17ADAF"/>
    <w:rsid w:val="7F1D2CA1"/>
    <w:rsid w:val="7F3948BB"/>
    <w:rsid w:val="7F3AB11C"/>
    <w:rsid w:val="7F3E81E8"/>
    <w:rsid w:val="7F3ED46F"/>
    <w:rsid w:val="7F4F01E0"/>
    <w:rsid w:val="7F548BA6"/>
    <w:rsid w:val="7F5F7E4C"/>
    <w:rsid w:val="7F6256A8"/>
    <w:rsid w:val="7F67784D"/>
    <w:rsid w:val="7F761533"/>
    <w:rsid w:val="7F799961"/>
    <w:rsid w:val="7F7A9B79"/>
    <w:rsid w:val="7F7B1B05"/>
    <w:rsid w:val="7F7B3D89"/>
    <w:rsid w:val="7F7BD5CC"/>
    <w:rsid w:val="7F7E81B4"/>
    <w:rsid w:val="7F7F0D91"/>
    <w:rsid w:val="7F7F2954"/>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694C"/>
    <w:rsid w:val="7FBF099E"/>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3050"/>
    <w:rsid w:val="7FED8308"/>
    <w:rsid w:val="7FEF23A5"/>
    <w:rsid w:val="7FEFA0C2"/>
    <w:rsid w:val="7FF01D11"/>
    <w:rsid w:val="7FF11951"/>
    <w:rsid w:val="7FF15FE7"/>
    <w:rsid w:val="7FF292D0"/>
    <w:rsid w:val="7FF483F5"/>
    <w:rsid w:val="7FF58EBA"/>
    <w:rsid w:val="7FF6344D"/>
    <w:rsid w:val="7FF7769A"/>
    <w:rsid w:val="7FF77E2C"/>
    <w:rsid w:val="7FF7DCF2"/>
    <w:rsid w:val="7FF7E7B4"/>
    <w:rsid w:val="7FF89EF2"/>
    <w:rsid w:val="7FFA0219"/>
    <w:rsid w:val="7FFB5848"/>
    <w:rsid w:val="7FFC58FC"/>
    <w:rsid w:val="7FFDC7FA"/>
    <w:rsid w:val="7FFF3406"/>
    <w:rsid w:val="7FFF77C7"/>
    <w:rsid w:val="7FFFAE8B"/>
    <w:rsid w:val="7FFFB123"/>
    <w:rsid w:val="7FFFBDA0"/>
    <w:rsid w:val="7FFFC4C4"/>
    <w:rsid w:val="7FFFCE12"/>
    <w:rsid w:val="7FFFF313"/>
    <w:rsid w:val="87F31450"/>
    <w:rsid w:val="8B9F8695"/>
    <w:rsid w:val="8BF9FA8E"/>
    <w:rsid w:val="8DABB354"/>
    <w:rsid w:val="8DFA68E1"/>
    <w:rsid w:val="8E1F765E"/>
    <w:rsid w:val="8F728CFC"/>
    <w:rsid w:val="8FF7DE57"/>
    <w:rsid w:val="8FFF5C48"/>
    <w:rsid w:val="93DCD4A7"/>
    <w:rsid w:val="93FC0D7C"/>
    <w:rsid w:val="96A769D8"/>
    <w:rsid w:val="96AB8C0E"/>
    <w:rsid w:val="97BD59D8"/>
    <w:rsid w:val="97FAADA5"/>
    <w:rsid w:val="97FF31FE"/>
    <w:rsid w:val="9A5B76D0"/>
    <w:rsid w:val="9ABFDCC6"/>
    <w:rsid w:val="9B339AF2"/>
    <w:rsid w:val="9B7FDA26"/>
    <w:rsid w:val="9BE33342"/>
    <w:rsid w:val="9CFEABA8"/>
    <w:rsid w:val="9CFF3312"/>
    <w:rsid w:val="9CFFFE03"/>
    <w:rsid w:val="9DBEE900"/>
    <w:rsid w:val="9DBF48EB"/>
    <w:rsid w:val="9DFB02EF"/>
    <w:rsid w:val="9DFD1896"/>
    <w:rsid w:val="9E6782C0"/>
    <w:rsid w:val="9E77BE91"/>
    <w:rsid w:val="9EBED305"/>
    <w:rsid w:val="9EFDA2D4"/>
    <w:rsid w:val="9EFF6EE9"/>
    <w:rsid w:val="9F5DDBA9"/>
    <w:rsid w:val="9F7370FE"/>
    <w:rsid w:val="9F7EA27E"/>
    <w:rsid w:val="9FA346E3"/>
    <w:rsid w:val="9FD19442"/>
    <w:rsid w:val="9FDED63D"/>
    <w:rsid w:val="9FFE594E"/>
    <w:rsid w:val="9FFF061C"/>
    <w:rsid w:val="9FFFF6A4"/>
    <w:rsid w:val="A225A697"/>
    <w:rsid w:val="A2BE69C2"/>
    <w:rsid w:val="A5FF1AC2"/>
    <w:rsid w:val="A667A615"/>
    <w:rsid w:val="A6F59680"/>
    <w:rsid w:val="A7636F25"/>
    <w:rsid w:val="A7667E3B"/>
    <w:rsid w:val="A769918D"/>
    <w:rsid w:val="AAEC6413"/>
    <w:rsid w:val="AB5CCCE0"/>
    <w:rsid w:val="AB5FD59D"/>
    <w:rsid w:val="AB7F36E3"/>
    <w:rsid w:val="ABC53F4B"/>
    <w:rsid w:val="ABE5C066"/>
    <w:rsid w:val="ACB750D5"/>
    <w:rsid w:val="ADDF0B6F"/>
    <w:rsid w:val="AE3D304F"/>
    <w:rsid w:val="AE7A6A90"/>
    <w:rsid w:val="AEF76A9C"/>
    <w:rsid w:val="AF5D9140"/>
    <w:rsid w:val="AF8F56D0"/>
    <w:rsid w:val="AFDF8E1C"/>
    <w:rsid w:val="AFF3B93F"/>
    <w:rsid w:val="AFFBD211"/>
    <w:rsid w:val="AFFF1F32"/>
    <w:rsid w:val="B1B41414"/>
    <w:rsid w:val="B1F9A0F1"/>
    <w:rsid w:val="B22742D2"/>
    <w:rsid w:val="B379C565"/>
    <w:rsid w:val="B3EECBF7"/>
    <w:rsid w:val="B3EF337F"/>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F02090"/>
    <w:rsid w:val="B7FD3B8E"/>
    <w:rsid w:val="B7FD84A5"/>
    <w:rsid w:val="B7FF14C8"/>
    <w:rsid w:val="B8DF93BB"/>
    <w:rsid w:val="B8EFB2FE"/>
    <w:rsid w:val="B8F7BDA9"/>
    <w:rsid w:val="B8FAB4F6"/>
    <w:rsid w:val="B9A55B0B"/>
    <w:rsid w:val="B9BB722B"/>
    <w:rsid w:val="B9BB78C7"/>
    <w:rsid w:val="BA542D84"/>
    <w:rsid w:val="BA5EAFF9"/>
    <w:rsid w:val="BAD34662"/>
    <w:rsid w:val="BB1E9A4F"/>
    <w:rsid w:val="BB77DE10"/>
    <w:rsid w:val="BB7F7C12"/>
    <w:rsid w:val="BB8767E0"/>
    <w:rsid w:val="BB9F3E9E"/>
    <w:rsid w:val="BBAFD3CA"/>
    <w:rsid w:val="BBBD0AFA"/>
    <w:rsid w:val="BBD1D2C6"/>
    <w:rsid w:val="BBD6E32F"/>
    <w:rsid w:val="BBDB02BE"/>
    <w:rsid w:val="BBEE818F"/>
    <w:rsid w:val="BBF359B5"/>
    <w:rsid w:val="BBF70A8B"/>
    <w:rsid w:val="BC5CC51F"/>
    <w:rsid w:val="BCAFE42D"/>
    <w:rsid w:val="BCBD3D45"/>
    <w:rsid w:val="BCEA15EF"/>
    <w:rsid w:val="BD2FB838"/>
    <w:rsid w:val="BD3B417B"/>
    <w:rsid w:val="BD77D635"/>
    <w:rsid w:val="BDADC548"/>
    <w:rsid w:val="BDBB0028"/>
    <w:rsid w:val="BDCE54AF"/>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EFF47E5"/>
    <w:rsid w:val="BF3B0C95"/>
    <w:rsid w:val="BF475CE0"/>
    <w:rsid w:val="BF5F1AE9"/>
    <w:rsid w:val="BF5F2F95"/>
    <w:rsid w:val="BF5FDCF0"/>
    <w:rsid w:val="BF6D8282"/>
    <w:rsid w:val="BF7511AB"/>
    <w:rsid w:val="BF7D54A5"/>
    <w:rsid w:val="BF7E0285"/>
    <w:rsid w:val="BF7F7484"/>
    <w:rsid w:val="BF7FD408"/>
    <w:rsid w:val="BFA631D0"/>
    <w:rsid w:val="BFAFDEA2"/>
    <w:rsid w:val="BFB7475C"/>
    <w:rsid w:val="BFB7EF86"/>
    <w:rsid w:val="BFBF4015"/>
    <w:rsid w:val="BFBF625C"/>
    <w:rsid w:val="BFBFCD53"/>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92596"/>
    <w:rsid w:val="BFFB9147"/>
    <w:rsid w:val="BFFD5993"/>
    <w:rsid w:val="BFFDFC7B"/>
    <w:rsid w:val="BFFE5E91"/>
    <w:rsid w:val="BFFE687E"/>
    <w:rsid w:val="BFFF0FA1"/>
    <w:rsid w:val="BFFF360C"/>
    <w:rsid w:val="BFFF5208"/>
    <w:rsid w:val="BFFFC394"/>
    <w:rsid w:val="C37B1E37"/>
    <w:rsid w:val="C3C71266"/>
    <w:rsid w:val="C57D794C"/>
    <w:rsid w:val="C5DD63A1"/>
    <w:rsid w:val="C5DFA17A"/>
    <w:rsid w:val="C6B7494C"/>
    <w:rsid w:val="C6BF6F8C"/>
    <w:rsid w:val="C7776BA4"/>
    <w:rsid w:val="C7D86999"/>
    <w:rsid w:val="C7F72922"/>
    <w:rsid w:val="C9777A54"/>
    <w:rsid w:val="C9FFAF7F"/>
    <w:rsid w:val="CA46433E"/>
    <w:rsid w:val="CABEA32B"/>
    <w:rsid w:val="CB5A82CA"/>
    <w:rsid w:val="CBD695B1"/>
    <w:rsid w:val="CBD7963E"/>
    <w:rsid w:val="CBF741DF"/>
    <w:rsid w:val="CCF74DE8"/>
    <w:rsid w:val="CD1FF057"/>
    <w:rsid w:val="CD3790F8"/>
    <w:rsid w:val="CD6B0FC6"/>
    <w:rsid w:val="CDB6DE81"/>
    <w:rsid w:val="CDFAF5B4"/>
    <w:rsid w:val="CE7F4326"/>
    <w:rsid w:val="CF2331C8"/>
    <w:rsid w:val="CF6F1FEB"/>
    <w:rsid w:val="CF6FD68A"/>
    <w:rsid w:val="CF850594"/>
    <w:rsid w:val="CFBE415F"/>
    <w:rsid w:val="CFC7912F"/>
    <w:rsid w:val="CFE39D61"/>
    <w:rsid w:val="CFEFC41B"/>
    <w:rsid w:val="CFF294CF"/>
    <w:rsid w:val="CFFD5964"/>
    <w:rsid w:val="D23B3AB7"/>
    <w:rsid w:val="D28FCB53"/>
    <w:rsid w:val="D2AEFD39"/>
    <w:rsid w:val="D38F5BB0"/>
    <w:rsid w:val="D3DD9509"/>
    <w:rsid w:val="D3FE6116"/>
    <w:rsid w:val="D47E7E86"/>
    <w:rsid w:val="D4DA6222"/>
    <w:rsid w:val="D4EFDF5B"/>
    <w:rsid w:val="D57C06C7"/>
    <w:rsid w:val="D5BFE35E"/>
    <w:rsid w:val="D5D517EA"/>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4320"/>
    <w:rsid w:val="D7E2106E"/>
    <w:rsid w:val="D7F63F18"/>
    <w:rsid w:val="D7F7E04E"/>
    <w:rsid w:val="D7FD527C"/>
    <w:rsid w:val="D7FF0922"/>
    <w:rsid w:val="D7FF11B6"/>
    <w:rsid w:val="D8CA94A4"/>
    <w:rsid w:val="D8DF347D"/>
    <w:rsid w:val="D8EF42AE"/>
    <w:rsid w:val="D8FF48EA"/>
    <w:rsid w:val="D9D539A6"/>
    <w:rsid w:val="D9DCAC88"/>
    <w:rsid w:val="DA477FC9"/>
    <w:rsid w:val="DA7D2610"/>
    <w:rsid w:val="DA8FAA4D"/>
    <w:rsid w:val="DAF51FDC"/>
    <w:rsid w:val="DB3B6D81"/>
    <w:rsid w:val="DB6F1D74"/>
    <w:rsid w:val="DBE7F07D"/>
    <w:rsid w:val="DBEBCCFD"/>
    <w:rsid w:val="DBED53C5"/>
    <w:rsid w:val="DBF404C9"/>
    <w:rsid w:val="DC76E2C6"/>
    <w:rsid w:val="DCBB517A"/>
    <w:rsid w:val="DCBE874C"/>
    <w:rsid w:val="DCFC869C"/>
    <w:rsid w:val="DD3F851F"/>
    <w:rsid w:val="DD3FE870"/>
    <w:rsid w:val="DD5F5FA3"/>
    <w:rsid w:val="DD87FA59"/>
    <w:rsid w:val="DDA34FEF"/>
    <w:rsid w:val="DDABAFFF"/>
    <w:rsid w:val="DDD75ACF"/>
    <w:rsid w:val="DDE7B892"/>
    <w:rsid w:val="DDEDD0F3"/>
    <w:rsid w:val="DDEF9463"/>
    <w:rsid w:val="DDFDBB7F"/>
    <w:rsid w:val="DDFE5719"/>
    <w:rsid w:val="DE0E6E6E"/>
    <w:rsid w:val="DE2E072F"/>
    <w:rsid w:val="DE7F904F"/>
    <w:rsid w:val="DEDF0579"/>
    <w:rsid w:val="DEE9BD96"/>
    <w:rsid w:val="DEEE49F4"/>
    <w:rsid w:val="DEFD4576"/>
    <w:rsid w:val="DEFDBADA"/>
    <w:rsid w:val="DEFF8C55"/>
    <w:rsid w:val="DF3D23C7"/>
    <w:rsid w:val="DF4D56DD"/>
    <w:rsid w:val="DF57E490"/>
    <w:rsid w:val="DF67286C"/>
    <w:rsid w:val="DF770BC3"/>
    <w:rsid w:val="DF77C29A"/>
    <w:rsid w:val="DF7B67FD"/>
    <w:rsid w:val="DF7ECD6C"/>
    <w:rsid w:val="DF7FE41C"/>
    <w:rsid w:val="DF9F79EA"/>
    <w:rsid w:val="DFAFAA8F"/>
    <w:rsid w:val="DFB77093"/>
    <w:rsid w:val="DFBA9CF4"/>
    <w:rsid w:val="DFBB2C2A"/>
    <w:rsid w:val="DFCD5F7D"/>
    <w:rsid w:val="DFD6AF3D"/>
    <w:rsid w:val="DFD955F9"/>
    <w:rsid w:val="DFD9E41F"/>
    <w:rsid w:val="DFE5A22D"/>
    <w:rsid w:val="DFE60B53"/>
    <w:rsid w:val="DFE624D7"/>
    <w:rsid w:val="DFE717B9"/>
    <w:rsid w:val="DFE7E878"/>
    <w:rsid w:val="DFEA3388"/>
    <w:rsid w:val="DFED54D7"/>
    <w:rsid w:val="DFEF17C0"/>
    <w:rsid w:val="DFF77243"/>
    <w:rsid w:val="DFF77525"/>
    <w:rsid w:val="DFF9D926"/>
    <w:rsid w:val="DFFDEBDC"/>
    <w:rsid w:val="DFFE3D08"/>
    <w:rsid w:val="DFFF54A4"/>
    <w:rsid w:val="DFFF89DB"/>
    <w:rsid w:val="DFFFA847"/>
    <w:rsid w:val="DFFFD713"/>
    <w:rsid w:val="DFFFDBB0"/>
    <w:rsid w:val="E2C861CB"/>
    <w:rsid w:val="E3277C0C"/>
    <w:rsid w:val="E3A3D90B"/>
    <w:rsid w:val="E3B833C4"/>
    <w:rsid w:val="E3FDF80A"/>
    <w:rsid w:val="E3FF6143"/>
    <w:rsid w:val="E4F10C36"/>
    <w:rsid w:val="E4F6D84A"/>
    <w:rsid w:val="E4FE52BC"/>
    <w:rsid w:val="E5375030"/>
    <w:rsid w:val="E5BDAA33"/>
    <w:rsid w:val="E5FB120B"/>
    <w:rsid w:val="E5FED296"/>
    <w:rsid w:val="E63E4E82"/>
    <w:rsid w:val="E67F38E5"/>
    <w:rsid w:val="E6F5CD75"/>
    <w:rsid w:val="E6FF2F43"/>
    <w:rsid w:val="E71F3F8D"/>
    <w:rsid w:val="E7451F00"/>
    <w:rsid w:val="E77B58DB"/>
    <w:rsid w:val="E77E761C"/>
    <w:rsid w:val="E77FB003"/>
    <w:rsid w:val="E7DD8708"/>
    <w:rsid w:val="E7DF7C29"/>
    <w:rsid w:val="E7DFD927"/>
    <w:rsid w:val="E7E4AAA3"/>
    <w:rsid w:val="E7F607D8"/>
    <w:rsid w:val="E7FB40ED"/>
    <w:rsid w:val="E7FDC623"/>
    <w:rsid w:val="E7FFEB4F"/>
    <w:rsid w:val="E99E8851"/>
    <w:rsid w:val="E9FF726D"/>
    <w:rsid w:val="EA5F50A9"/>
    <w:rsid w:val="EAA7911E"/>
    <w:rsid w:val="EAEF3B63"/>
    <w:rsid w:val="EAFD4E19"/>
    <w:rsid w:val="EB77F1F6"/>
    <w:rsid w:val="EB9B371C"/>
    <w:rsid w:val="EBBC0527"/>
    <w:rsid w:val="EBDF893F"/>
    <w:rsid w:val="EBE669E3"/>
    <w:rsid w:val="EBEF3A68"/>
    <w:rsid w:val="EBF7FDDA"/>
    <w:rsid w:val="EBFBC795"/>
    <w:rsid w:val="EBFE2778"/>
    <w:rsid w:val="EBFF7371"/>
    <w:rsid w:val="ECEFE2D1"/>
    <w:rsid w:val="ECFB029C"/>
    <w:rsid w:val="ED78A4F9"/>
    <w:rsid w:val="ED7D0F07"/>
    <w:rsid w:val="ED7D659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13F0E"/>
    <w:rsid w:val="EEB7A1ED"/>
    <w:rsid w:val="EECF82B4"/>
    <w:rsid w:val="EEDF1829"/>
    <w:rsid w:val="EEDFA629"/>
    <w:rsid w:val="EEE7354F"/>
    <w:rsid w:val="EEE7BB01"/>
    <w:rsid w:val="EEEEA120"/>
    <w:rsid w:val="EEEF1E07"/>
    <w:rsid w:val="EEFB475E"/>
    <w:rsid w:val="EEFBB1C8"/>
    <w:rsid w:val="EEFF45A6"/>
    <w:rsid w:val="EEFF7B7D"/>
    <w:rsid w:val="EF3CFDBA"/>
    <w:rsid w:val="EF6DC54D"/>
    <w:rsid w:val="EF6F264B"/>
    <w:rsid w:val="EF78DD1B"/>
    <w:rsid w:val="EF7D2A7A"/>
    <w:rsid w:val="EF7E0537"/>
    <w:rsid w:val="EFA2DFBF"/>
    <w:rsid w:val="EFA5ED1A"/>
    <w:rsid w:val="EFAD22A7"/>
    <w:rsid w:val="EFB2C228"/>
    <w:rsid w:val="EFB70354"/>
    <w:rsid w:val="EFBFA6BD"/>
    <w:rsid w:val="EFCD6AC0"/>
    <w:rsid w:val="EFCEC632"/>
    <w:rsid w:val="EFD61E7B"/>
    <w:rsid w:val="EFD99902"/>
    <w:rsid w:val="EFDAA52B"/>
    <w:rsid w:val="EFDAD70A"/>
    <w:rsid w:val="EFDFED44"/>
    <w:rsid w:val="EFF373AF"/>
    <w:rsid w:val="EFF47011"/>
    <w:rsid w:val="EFF489A9"/>
    <w:rsid w:val="EFF4ACFA"/>
    <w:rsid w:val="EFFB3BA7"/>
    <w:rsid w:val="EFFB4247"/>
    <w:rsid w:val="EFFBADD8"/>
    <w:rsid w:val="EFFCA10E"/>
    <w:rsid w:val="EFFE795F"/>
    <w:rsid w:val="EFFF6368"/>
    <w:rsid w:val="EFFF6804"/>
    <w:rsid w:val="EFFFD6CB"/>
    <w:rsid w:val="F1789489"/>
    <w:rsid w:val="F1B61B6A"/>
    <w:rsid w:val="F24F6B58"/>
    <w:rsid w:val="F2A3B777"/>
    <w:rsid w:val="F2EFC63D"/>
    <w:rsid w:val="F2FD4492"/>
    <w:rsid w:val="F2FF67FB"/>
    <w:rsid w:val="F369CD34"/>
    <w:rsid w:val="F36B0302"/>
    <w:rsid w:val="F37E1160"/>
    <w:rsid w:val="F3AE3962"/>
    <w:rsid w:val="F3BF991D"/>
    <w:rsid w:val="F3EF2A8B"/>
    <w:rsid w:val="F3EF8DF9"/>
    <w:rsid w:val="F3F7CD72"/>
    <w:rsid w:val="F3FBBB12"/>
    <w:rsid w:val="F3FEAAF7"/>
    <w:rsid w:val="F3FF76A6"/>
    <w:rsid w:val="F4BFF2C7"/>
    <w:rsid w:val="F4EE7A63"/>
    <w:rsid w:val="F4EEF4B8"/>
    <w:rsid w:val="F4FE6FAB"/>
    <w:rsid w:val="F4FF2764"/>
    <w:rsid w:val="F4FFD0CC"/>
    <w:rsid w:val="F51FB6D4"/>
    <w:rsid w:val="F55F092F"/>
    <w:rsid w:val="F56F62A3"/>
    <w:rsid w:val="F56F7E5F"/>
    <w:rsid w:val="F5799C54"/>
    <w:rsid w:val="F57CB068"/>
    <w:rsid w:val="F57F7648"/>
    <w:rsid w:val="F5DB4A6F"/>
    <w:rsid w:val="F5DDF558"/>
    <w:rsid w:val="F5F0E83B"/>
    <w:rsid w:val="F5F5158F"/>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A2ED6"/>
    <w:rsid w:val="F6ED2F5C"/>
    <w:rsid w:val="F6EFF6C5"/>
    <w:rsid w:val="F6FBAAB2"/>
    <w:rsid w:val="F6FF736B"/>
    <w:rsid w:val="F6FF8ABB"/>
    <w:rsid w:val="F6FFA9DA"/>
    <w:rsid w:val="F736AFC6"/>
    <w:rsid w:val="F76FC05C"/>
    <w:rsid w:val="F77174D9"/>
    <w:rsid w:val="F7736D80"/>
    <w:rsid w:val="F77B17AA"/>
    <w:rsid w:val="F77ED74D"/>
    <w:rsid w:val="F7B3069E"/>
    <w:rsid w:val="F7CF9273"/>
    <w:rsid w:val="F7DBE8BB"/>
    <w:rsid w:val="F7DE2618"/>
    <w:rsid w:val="F7EC54E3"/>
    <w:rsid w:val="F7EDE385"/>
    <w:rsid w:val="F7EFC7DD"/>
    <w:rsid w:val="F7F4DEE9"/>
    <w:rsid w:val="F7F970F2"/>
    <w:rsid w:val="F7FC03B9"/>
    <w:rsid w:val="F7FF2512"/>
    <w:rsid w:val="F7FF517B"/>
    <w:rsid w:val="F7FF8BC6"/>
    <w:rsid w:val="F87FAE12"/>
    <w:rsid w:val="F8D75830"/>
    <w:rsid w:val="F8D7F838"/>
    <w:rsid w:val="F8F54DFA"/>
    <w:rsid w:val="F91FCA98"/>
    <w:rsid w:val="F96776E3"/>
    <w:rsid w:val="F97331AD"/>
    <w:rsid w:val="F97AEFA9"/>
    <w:rsid w:val="F985C18B"/>
    <w:rsid w:val="F99E6094"/>
    <w:rsid w:val="F9BFA322"/>
    <w:rsid w:val="F9CB7EDE"/>
    <w:rsid w:val="F9EF21A8"/>
    <w:rsid w:val="F9EF4047"/>
    <w:rsid w:val="F9F77072"/>
    <w:rsid w:val="F9FBA1DA"/>
    <w:rsid w:val="FABF1255"/>
    <w:rsid w:val="FABFADD9"/>
    <w:rsid w:val="FAD719C1"/>
    <w:rsid w:val="FAF5F95B"/>
    <w:rsid w:val="FAFFD3F9"/>
    <w:rsid w:val="FB1DE4C2"/>
    <w:rsid w:val="FB2F9C36"/>
    <w:rsid w:val="FB3D1DB8"/>
    <w:rsid w:val="FB3E0F69"/>
    <w:rsid w:val="FB3F5D15"/>
    <w:rsid w:val="FB61C81C"/>
    <w:rsid w:val="FB6E0D8C"/>
    <w:rsid w:val="FB7BB860"/>
    <w:rsid w:val="FB7D38C0"/>
    <w:rsid w:val="FB7E4D09"/>
    <w:rsid w:val="FB8B557E"/>
    <w:rsid w:val="FB9DC6A3"/>
    <w:rsid w:val="FBAD861D"/>
    <w:rsid w:val="FBAD89AF"/>
    <w:rsid w:val="FBB35640"/>
    <w:rsid w:val="FBBFD5A7"/>
    <w:rsid w:val="FBCB2A64"/>
    <w:rsid w:val="FBCF82A1"/>
    <w:rsid w:val="FBD749A8"/>
    <w:rsid w:val="FBDA9BE0"/>
    <w:rsid w:val="FBDF4B46"/>
    <w:rsid w:val="FBDF578E"/>
    <w:rsid w:val="FBE3008B"/>
    <w:rsid w:val="FBEADAD9"/>
    <w:rsid w:val="FBF97406"/>
    <w:rsid w:val="FBFACBD0"/>
    <w:rsid w:val="FBFB2C84"/>
    <w:rsid w:val="FBFB2FCA"/>
    <w:rsid w:val="FBFC4875"/>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B4FA3"/>
    <w:rsid w:val="FCFE53BD"/>
    <w:rsid w:val="FCFE55AA"/>
    <w:rsid w:val="FCFE567D"/>
    <w:rsid w:val="FD06FF80"/>
    <w:rsid w:val="FD2FBAD6"/>
    <w:rsid w:val="FD310758"/>
    <w:rsid w:val="FD57901F"/>
    <w:rsid w:val="FD5A7E69"/>
    <w:rsid w:val="FD5F5388"/>
    <w:rsid w:val="FD5FC2CA"/>
    <w:rsid w:val="FD7F35EC"/>
    <w:rsid w:val="FD9F3FFC"/>
    <w:rsid w:val="FDBEC6E4"/>
    <w:rsid w:val="FDBFF543"/>
    <w:rsid w:val="FDCDCB4E"/>
    <w:rsid w:val="FDDA93BB"/>
    <w:rsid w:val="FDDFDF34"/>
    <w:rsid w:val="FDDFFD9A"/>
    <w:rsid w:val="FDE4C713"/>
    <w:rsid w:val="FDEB9955"/>
    <w:rsid w:val="FDEEF545"/>
    <w:rsid w:val="FDEFDD57"/>
    <w:rsid w:val="FDF3B018"/>
    <w:rsid w:val="FDFB87E1"/>
    <w:rsid w:val="FDFBE6C4"/>
    <w:rsid w:val="FDFD41F0"/>
    <w:rsid w:val="FDFD9D29"/>
    <w:rsid w:val="FDFDF950"/>
    <w:rsid w:val="FDFE9EFA"/>
    <w:rsid w:val="FDFF435C"/>
    <w:rsid w:val="FDFF455E"/>
    <w:rsid w:val="FE2A584A"/>
    <w:rsid w:val="FE398695"/>
    <w:rsid w:val="FE3E27AA"/>
    <w:rsid w:val="FE572BBB"/>
    <w:rsid w:val="FE5D8553"/>
    <w:rsid w:val="FE6DAACC"/>
    <w:rsid w:val="FE7B2534"/>
    <w:rsid w:val="FE7F3A36"/>
    <w:rsid w:val="FE7F5503"/>
    <w:rsid w:val="FE962CA5"/>
    <w:rsid w:val="FEA7CD4C"/>
    <w:rsid w:val="FEBF734D"/>
    <w:rsid w:val="FEBFC724"/>
    <w:rsid w:val="FEBFCD9A"/>
    <w:rsid w:val="FEDDEF07"/>
    <w:rsid w:val="FEDF5629"/>
    <w:rsid w:val="FEEDEFCA"/>
    <w:rsid w:val="FEF172E0"/>
    <w:rsid w:val="FEF37979"/>
    <w:rsid w:val="FEF445FD"/>
    <w:rsid w:val="FEF5ADA2"/>
    <w:rsid w:val="FEF5F370"/>
    <w:rsid w:val="FEF7DC0E"/>
    <w:rsid w:val="FEFB022E"/>
    <w:rsid w:val="FEFC24CD"/>
    <w:rsid w:val="FEFD2E95"/>
    <w:rsid w:val="FEFD92E7"/>
    <w:rsid w:val="FEFF005D"/>
    <w:rsid w:val="FEFF3561"/>
    <w:rsid w:val="FEFF5561"/>
    <w:rsid w:val="FEFF6E20"/>
    <w:rsid w:val="FEFF7F5C"/>
    <w:rsid w:val="FF1776EF"/>
    <w:rsid w:val="FF17A3A0"/>
    <w:rsid w:val="FF238317"/>
    <w:rsid w:val="FF328199"/>
    <w:rsid w:val="FF3522AB"/>
    <w:rsid w:val="FF3EDD41"/>
    <w:rsid w:val="FF3F3162"/>
    <w:rsid w:val="FF4BBE2F"/>
    <w:rsid w:val="FF533F7B"/>
    <w:rsid w:val="FF5BD2D0"/>
    <w:rsid w:val="FF5F50FC"/>
    <w:rsid w:val="FF636954"/>
    <w:rsid w:val="FF6DF8DF"/>
    <w:rsid w:val="FF6F7563"/>
    <w:rsid w:val="FF6F8C2F"/>
    <w:rsid w:val="FF73E0BC"/>
    <w:rsid w:val="FF774840"/>
    <w:rsid w:val="FF7F5FA5"/>
    <w:rsid w:val="FF9FAECE"/>
    <w:rsid w:val="FFAE1255"/>
    <w:rsid w:val="FFAE75CC"/>
    <w:rsid w:val="FFAE7999"/>
    <w:rsid w:val="FFAECE42"/>
    <w:rsid w:val="FFB3A744"/>
    <w:rsid w:val="FFB53F43"/>
    <w:rsid w:val="FFB718DB"/>
    <w:rsid w:val="FFB744B6"/>
    <w:rsid w:val="FFB7A7CF"/>
    <w:rsid w:val="FFB9E6AD"/>
    <w:rsid w:val="FFBB1232"/>
    <w:rsid w:val="FFBB9DCD"/>
    <w:rsid w:val="FFBE287E"/>
    <w:rsid w:val="FFBF4365"/>
    <w:rsid w:val="FFC6C8AE"/>
    <w:rsid w:val="FFCF24EF"/>
    <w:rsid w:val="FFCF3682"/>
    <w:rsid w:val="FFCFC5E9"/>
    <w:rsid w:val="FFD5AA4B"/>
    <w:rsid w:val="FFD70894"/>
    <w:rsid w:val="FFDB7979"/>
    <w:rsid w:val="FFDCED4B"/>
    <w:rsid w:val="FFDE8A6E"/>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F3DED9"/>
    <w:rsid w:val="FFF41826"/>
    <w:rsid w:val="FFF4F612"/>
    <w:rsid w:val="FFF5A8EC"/>
    <w:rsid w:val="FFF605AA"/>
    <w:rsid w:val="FFF672A6"/>
    <w:rsid w:val="FFF79145"/>
    <w:rsid w:val="FFF96D96"/>
    <w:rsid w:val="FFFAD2BD"/>
    <w:rsid w:val="FFFAFCDD"/>
    <w:rsid w:val="FFFB7BF7"/>
    <w:rsid w:val="FFFC471C"/>
    <w:rsid w:val="FFFC7FA0"/>
    <w:rsid w:val="FFFD0A03"/>
    <w:rsid w:val="FFFD39A1"/>
    <w:rsid w:val="FFFDC110"/>
    <w:rsid w:val="FFFDE60F"/>
    <w:rsid w:val="FFFE004A"/>
    <w:rsid w:val="FFFE5E5E"/>
    <w:rsid w:val="FFFF1C05"/>
    <w:rsid w:val="FFFF2027"/>
    <w:rsid w:val="FFFF4A74"/>
    <w:rsid w:val="FFFF53AB"/>
    <w:rsid w:val="FFFF5F3D"/>
    <w:rsid w:val="FFFF65E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2023-12-15T17:34:00Z</dcterms:created>
  <dc:creator>csrc</dc:creator>
  <cp:lastModifiedBy>csrc</cp:lastModifiedBy>
  <dcterms:modified xsi:type="dcterms:W3CDTF">2025-11-14T18:48:21Z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