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12</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12</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12</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lang w:val="en-US" w:eastAsia="zh-CN"/>
        </w:rPr>
        <w:t>家</w:t>
      </w:r>
      <w:r>
        <w:rPr>
          <w:rFonts w:ascii="Times New Roman" w:hAnsi="Times New Roman" w:eastAsia="仿宋_GB2312"/>
          <w:sz w:val="32"/>
          <w:szCs w:val="32"/>
          <w:highlight w:val="none"/>
        </w:rPr>
        <w:t>企业</w:t>
      </w:r>
      <w:r>
        <w:rPr>
          <w:rFonts w:ascii="Times New Roman" w:hAnsi="Times New Roman" w:eastAsia="仿宋_GB2312"/>
          <w:sz w:val="32"/>
          <w:szCs w:val="32"/>
        </w:rPr>
        <w:t>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先为达</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一、你公司及下属公司经营范围涉及医疗器械销售、经营等，请补充说明是否实际开展相关业务并取得必要的资质许可，同时，请补充说明你公司及下属公司经营范围是否涉及限制或禁止外商投资领域。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二、请补充说明你公司境外子公司涉及的境外投资、外汇登记等监管程序具体履行情况，并就合规性出具结论性意见。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三、请补充说明你公司最近</w:t>
      </w:r>
      <w:r>
        <w:rPr>
          <w:rFonts w:hint="eastAsia" w:ascii="Times New Roman" w:hAnsi="Times New Roman" w:eastAsia="方正大标宋简体"/>
          <w:bCs/>
          <w:sz w:val="32"/>
          <w:szCs w:val="32"/>
          <w:lang w:val="en-US" w:eastAsia="zh-CN"/>
        </w:rPr>
        <w:t>12</w:t>
      </w:r>
      <w:r>
        <w:rPr>
          <w:rFonts w:hint="eastAsia" w:ascii="Calibri" w:hAnsi="Calibri" w:eastAsia="CESI仿宋-GB2312" w:cs="CESI仿宋-GB2312"/>
          <w:sz w:val="32"/>
          <w:szCs w:val="32"/>
          <w:lang w:val="en-US" w:eastAsia="zh-CN"/>
        </w:rPr>
        <w:t>个月内新增股东入股价格的合理性，该等入股价格之间存在差异的原因，是否存在入利益输送的情况。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五、请补充说明你公司本次拟参与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双林股份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请补充说明你公司及下属公司经营范围是否涉及限制或禁止外商投资领域。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sz w:val="32"/>
          <w:szCs w:val="32"/>
          <w:lang w:eastAsia="zh-CN"/>
        </w:rPr>
      </w:pPr>
      <w:r>
        <w:rPr>
          <w:rFonts w:hint="eastAsia" w:ascii="CESI黑体-GB13000" w:hAnsi="CESI黑体-GB13000" w:eastAsia="CESI黑体-GB13000" w:cs="CESI黑体-GB13000"/>
          <w:sz w:val="32"/>
          <w:szCs w:val="32"/>
          <w:lang w:eastAsia="zh-CN"/>
        </w:rPr>
        <w:t>星宸科技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请你补充说明以下事项，请律师核查并出具明确的法律意见：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请说明</w:t>
      </w:r>
      <w:r>
        <w:rPr>
          <w:rFonts w:hint="default" w:ascii="Times New Roman" w:hAnsi="Times New Roman" w:eastAsia="方正大标宋简体"/>
          <w:bCs/>
          <w:sz w:val="32"/>
          <w:szCs w:val="32"/>
          <w:lang w:val="en-US" w:eastAsia="zh-CN"/>
        </w:rPr>
        <w:t>2025</w:t>
      </w:r>
      <w:r>
        <w:rPr>
          <w:rFonts w:hint="default" w:ascii="Times New Roman" w:hAnsi="Times New Roman" w:eastAsia="CESI仿宋-GB2312" w:cs="Times New Roman"/>
          <w:sz w:val="32"/>
          <w:szCs w:val="32"/>
          <w:lang w:val="en-US" w:eastAsia="zh-CN"/>
        </w:rPr>
        <w:t>年</w:t>
      </w:r>
      <w:r>
        <w:rPr>
          <w:rFonts w:hint="default" w:ascii="Times New Roman" w:hAnsi="Times New Roman" w:eastAsia="方正大标宋简体"/>
          <w:bCs/>
          <w:sz w:val="32"/>
          <w:szCs w:val="32"/>
          <w:lang w:val="en-US" w:eastAsia="zh-CN"/>
        </w:rPr>
        <w:t>8</w:t>
      </w:r>
      <w:r>
        <w:rPr>
          <w:rFonts w:hint="default" w:ascii="Times New Roman" w:hAnsi="Times New Roman" w:eastAsia="CESI仿宋-GB2312" w:cs="Times New Roman"/>
          <w:sz w:val="32"/>
          <w:szCs w:val="32"/>
          <w:lang w:val="en-US" w:eastAsia="zh-CN"/>
        </w:rPr>
        <w:t>月</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限制性股票归属完成后，注册资本工商变更登记手续的办理进展。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二、请说明你公司</w:t>
      </w:r>
      <w:r>
        <w:rPr>
          <w:rFonts w:hint="default" w:ascii="Times New Roman" w:hAnsi="Times New Roman" w:eastAsia="CESI仿宋-GB2312" w:cs="Times New Roman"/>
          <w:sz w:val="32"/>
          <w:szCs w:val="32"/>
          <w:lang w:val="en-US" w:eastAsia="zh-CN"/>
        </w:rPr>
        <w:t>设立台湾分公司</w:t>
      </w:r>
      <w:r>
        <w:rPr>
          <w:rFonts w:hint="eastAsia" w:ascii="Times New Roman" w:hAnsi="Times New Roman" w:eastAsia="CESI仿宋-GB2312" w:cs="Times New Roman"/>
          <w:sz w:val="32"/>
          <w:szCs w:val="32"/>
          <w:lang w:val="en-US" w:eastAsia="zh-CN"/>
        </w:rPr>
        <w:t>涉及的</w:t>
      </w:r>
      <w:r>
        <w:rPr>
          <w:rFonts w:hint="default" w:ascii="Times New Roman" w:hAnsi="Times New Roman" w:eastAsia="CESI仿宋-GB2312" w:cs="Times New Roman"/>
          <w:sz w:val="32"/>
          <w:szCs w:val="32"/>
          <w:lang w:val="en-US" w:eastAsia="zh-CN"/>
        </w:rPr>
        <w:t>境外投资备案</w:t>
      </w:r>
      <w:r>
        <w:rPr>
          <w:rFonts w:hint="eastAsia" w:ascii="Times New Roman" w:hAnsi="Times New Roman" w:eastAsia="CESI仿宋-GB2312" w:cs="Times New Roman"/>
          <w:sz w:val="32"/>
          <w:szCs w:val="32"/>
          <w:lang w:val="en-US" w:eastAsia="zh-CN"/>
        </w:rPr>
        <w:t>程序的履行情况，</w:t>
      </w:r>
      <w:r>
        <w:rPr>
          <w:rFonts w:hint="default" w:ascii="CESI仿宋-GB2312" w:hAnsi="CESI仿宋-GB2312" w:eastAsia="CESI仿宋-GB2312" w:cs="CESI仿宋-GB2312"/>
          <w:sz w:val="32"/>
          <w:szCs w:val="32"/>
          <w:lang w:val="en-US" w:eastAsia="zh-CN"/>
        </w:rPr>
        <w:t>并就合规性出具结论性意见。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w:t>
      </w:r>
      <w:r>
        <w:rPr>
          <w:rFonts w:hint="default" w:ascii="Times New Roman" w:hAnsi="Times New Roman" w:eastAsia="CESI仿宋-GB2312" w:cs="Times New Roman"/>
          <w:sz w:val="32"/>
          <w:szCs w:val="32"/>
          <w:lang w:val="en-US" w:eastAsia="zh-CN"/>
        </w:rPr>
        <w:t>、</w:t>
      </w:r>
      <w:r>
        <w:rPr>
          <w:rFonts w:hint="default" w:ascii="CESI仿宋-GB2312" w:hAnsi="CESI仿宋-GB2312" w:eastAsia="CESI仿宋-GB2312" w:cs="CESI仿宋-GB2312"/>
          <w:sz w:val="32"/>
          <w:szCs w:val="32"/>
          <w:lang w:val="en-US" w:eastAsia="zh-CN"/>
        </w:rPr>
        <w:t>请说明</w:t>
      </w:r>
      <w:r>
        <w:rPr>
          <w:rFonts w:hint="eastAsia" w:ascii="CESI仿宋-GB2312" w:hAnsi="CESI仿宋-GB2312" w:eastAsia="CESI仿宋-GB2312" w:cs="CESI仿宋-GB2312"/>
          <w:sz w:val="32"/>
          <w:szCs w:val="32"/>
          <w:lang w:val="en-US" w:eastAsia="zh-CN"/>
        </w:rPr>
        <w:t>你公司持股</w:t>
      </w:r>
      <w:r>
        <w:rPr>
          <w:rFonts w:hint="default" w:ascii="Times New Roman" w:hAnsi="Times New Roman" w:eastAsia="方正大标宋简体"/>
          <w:bCs/>
          <w:sz w:val="32"/>
          <w:szCs w:val="32"/>
          <w:lang w:val="en-US" w:eastAsia="zh-CN"/>
        </w:rPr>
        <w:t>5%</w:t>
      </w:r>
      <w:r>
        <w:rPr>
          <w:rFonts w:hint="default" w:ascii="Times New Roman" w:hAnsi="Times New Roman" w:eastAsia="CESI仿宋-GB2312" w:cs="Times New Roman"/>
          <w:sz w:val="32"/>
          <w:szCs w:val="32"/>
          <w:lang w:val="en-US" w:eastAsia="zh-CN"/>
        </w:rPr>
        <w:t>以上的股东</w:t>
      </w:r>
      <w:r>
        <w:rPr>
          <w:rFonts w:hint="default" w:ascii="CESI仿宋-GB2312" w:hAnsi="CESI仿宋-GB2312" w:eastAsia="CESI仿宋-GB2312" w:cs="CESI仿宋-GB2312"/>
          <w:sz w:val="32"/>
          <w:szCs w:val="32"/>
          <w:lang w:val="en-US" w:eastAsia="zh-CN"/>
        </w:rPr>
        <w:t>向上穿透后的境内主体是否存在法律法规规定禁止持股的主体。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highlight w:val="none"/>
          <w:lang w:eastAsia="zh-CN"/>
        </w:rPr>
      </w:pPr>
      <w:r>
        <w:rPr>
          <w:rFonts w:hint="eastAsia" w:ascii="Times New Roman" w:hAnsi="Times New Roman" w:eastAsia="CESI仿宋-GB2312" w:cs="Times New Roman"/>
          <w:sz w:val="32"/>
          <w:szCs w:val="32"/>
          <w:lang w:val="en-US" w:eastAsia="zh-CN"/>
        </w:rPr>
        <w:t>四</w:t>
      </w:r>
      <w:r>
        <w:rPr>
          <w:rFonts w:hint="default" w:ascii="Times New Roman" w:hAnsi="Times New Roman" w:eastAsia="CESI仿宋-GB2312" w:cs="Times New Roman"/>
          <w:sz w:val="32"/>
          <w:szCs w:val="32"/>
          <w:lang w:val="en-US" w:eastAsia="zh-CN"/>
        </w:rPr>
        <w:t>、关于业务经营：（</w:t>
      </w:r>
      <w:r>
        <w:rPr>
          <w:rFonts w:hint="default" w:ascii="Times New Roman" w:hAnsi="Times New Roman" w:eastAsia="方正大标宋简体"/>
          <w:bCs/>
          <w:sz w:val="32"/>
          <w:szCs w:val="32"/>
          <w:lang w:val="en-US" w:eastAsia="zh-CN"/>
        </w:rPr>
        <w:t>1</w:t>
      </w:r>
      <w:r>
        <w:rPr>
          <w:rFonts w:hint="default" w:ascii="Times New Roman" w:hAnsi="Times New Roman" w:eastAsia="CESI仿宋-GB2312" w:cs="Times New Roman"/>
          <w:sz w:val="32"/>
          <w:szCs w:val="32"/>
          <w:lang w:val="en-US" w:eastAsia="zh-CN"/>
        </w:rPr>
        <w:t>）请说明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及下属公司经营范围及实际业务开展是否涉及《外商投资准入特别管理措施（负面清单）</w:t>
      </w:r>
      <w:r>
        <w:rPr>
          <w:rFonts w:hint="eastAsia" w:ascii="Times New Roman" w:hAnsi="Times New Roman" w:eastAsia="CESI仿宋-GB2312" w:cs="Times New Roman"/>
          <w:sz w:val="32"/>
          <w:szCs w:val="32"/>
          <w:lang w:val="en-US" w:eastAsia="zh-CN"/>
        </w:rPr>
        <w:t>（</w:t>
      </w:r>
      <w:r>
        <w:rPr>
          <w:rFonts w:hint="default" w:ascii="Times New Roman" w:hAnsi="Times New Roman" w:eastAsia="方正大标宋简体"/>
          <w:bCs/>
          <w:sz w:val="32"/>
          <w:szCs w:val="32"/>
          <w:lang w:val="en-US" w:eastAsia="zh-CN"/>
        </w:rPr>
        <w:t>2024</w:t>
      </w:r>
      <w:r>
        <w:rPr>
          <w:rFonts w:hint="default" w:ascii="Times New Roman" w:hAnsi="Times New Roman" w:eastAsia="CESI仿宋-GB2312" w:cs="Times New Roman"/>
          <w:sz w:val="32"/>
          <w:szCs w:val="32"/>
          <w:lang w:val="en-US" w:eastAsia="zh-CN"/>
        </w:rPr>
        <w:t>年版</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》限制或禁止外商投资领域；（2）</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及下属公司经营范围包含技术出口业务，请说明最近三年技术出口业务的开展情况及合规性，是否存在技术跨境转移。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w:t>
      </w:r>
      <w:r>
        <w:rPr>
          <w:rFonts w:hint="default" w:ascii="Times New Roman" w:hAnsi="Times New Roman" w:eastAsia="CESI仿宋-GB2312" w:cs="Times New Roman"/>
          <w:sz w:val="32"/>
          <w:szCs w:val="32"/>
          <w:lang w:val="en-US" w:eastAsia="zh-CN"/>
        </w:rPr>
        <w:t>请说明超额配售权行使后的预计募集资金数量</w:t>
      </w:r>
      <w:r>
        <w:rPr>
          <w:rFonts w:hint="eastAsia" w:ascii="Times New Roman" w:hAnsi="Times New Roman" w:eastAsia="CESI仿宋-GB2312" w:cs="Times New Roman"/>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天味食品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rPr>
        <w:t>请你公司补充说明以下事项，请律师核查并出具明确的法律意见</w:t>
      </w:r>
      <w:r>
        <w:rPr>
          <w:rFonts w:hint="eastAsia" w:ascii="Times New Roman" w:hAnsi="Times New Roman" w:eastAsia="CESI仿宋-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一、请补充说明你公司及下属公司是否涉及开发、运营网站、小程序、</w:t>
      </w:r>
      <w:r>
        <w:rPr>
          <w:rFonts w:hint="default" w:ascii="Times New Roman" w:hAnsi="Times New Roman" w:eastAsia="方正大标宋简体"/>
          <w:bCs/>
          <w:sz w:val="32"/>
          <w:szCs w:val="32"/>
          <w:lang w:val="en-US" w:eastAsia="zh-CN"/>
        </w:rPr>
        <w:t>APP</w:t>
      </w:r>
      <w:r>
        <w:rPr>
          <w:rFonts w:hint="default" w:ascii="Times New Roman" w:hAnsi="Times New Roman" w:eastAsia="CESI仿宋-GB2312" w:cs="Times New Roman"/>
          <w:sz w:val="32"/>
          <w:szCs w:val="32"/>
        </w:rPr>
        <w:t>、公众号等产品，同时应包括你公司及下属公司通过授权旗舰店、其他品牌商城、第三方平台店铺、电商店铺营运服务等业务，收集</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储存</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接触</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处理的个人信息或订单规模</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二、请按照《监管规则适用指引</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境外发行上市类第</w:t>
      </w:r>
      <w:r>
        <w:rPr>
          <w:rFonts w:hint="default" w:ascii="Times New Roman" w:hAnsi="Times New Roman" w:eastAsia="方正大标宋简体"/>
          <w:bCs/>
          <w:sz w:val="32"/>
          <w:szCs w:val="32"/>
          <w:lang w:val="en-US" w:eastAsia="zh-CN"/>
        </w:rPr>
        <w:t>2</w:t>
      </w:r>
      <w:r>
        <w:rPr>
          <w:rFonts w:hint="default" w:ascii="Times New Roman" w:hAnsi="Times New Roman" w:eastAsia="CESI仿宋-GB2312" w:cs="Times New Roman"/>
          <w:sz w:val="32"/>
          <w:szCs w:val="32"/>
        </w:rPr>
        <w:t>号》核查你公司设立及历次股权变动是否合法合规，并出具结论性意见，目前仅核查</w:t>
      </w:r>
      <w:r>
        <w:rPr>
          <w:rFonts w:hint="default" w:ascii="Times New Roman" w:hAnsi="Times New Roman" w:eastAsia="方正大标宋简体"/>
          <w:bCs/>
          <w:sz w:val="32"/>
          <w:szCs w:val="32"/>
          <w:lang w:val="en-US" w:eastAsia="zh-CN"/>
        </w:rPr>
        <w:t>A</w:t>
      </w:r>
      <w:r>
        <w:rPr>
          <w:rFonts w:hint="default" w:ascii="Times New Roman" w:hAnsi="Times New Roman" w:eastAsia="CESI仿宋-GB2312" w:cs="Times New Roman"/>
          <w:sz w:val="32"/>
          <w:szCs w:val="32"/>
        </w:rPr>
        <w:t>股上市后股本变动的重大方面。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三、</w:t>
      </w:r>
      <w:r>
        <w:rPr>
          <w:rFonts w:hint="eastAsia" w:ascii="Times New Roman" w:hAnsi="Times New Roman" w:eastAsia="CESI仿宋-GB2312" w:cs="Times New Roman"/>
          <w:sz w:val="32"/>
          <w:szCs w:val="32"/>
          <w:lang w:eastAsia="zh-CN"/>
        </w:rPr>
        <w:t>请补充说明</w:t>
      </w:r>
      <w:r>
        <w:rPr>
          <w:rFonts w:hint="default" w:ascii="Times New Roman" w:hAnsi="Times New Roman" w:eastAsia="CESI仿宋-GB2312" w:cs="Times New Roman"/>
          <w:sz w:val="32"/>
          <w:szCs w:val="32"/>
        </w:rPr>
        <w:t>你公司及下属公司业务及经营范围</w:t>
      </w:r>
      <w:r>
        <w:rPr>
          <w:rFonts w:hint="eastAsia" w:ascii="Times New Roman" w:hAnsi="Times New Roman" w:eastAsia="CESI仿宋-GB2312" w:cs="Times New Roman"/>
          <w:sz w:val="32"/>
          <w:szCs w:val="32"/>
          <w:lang w:eastAsia="zh-CN"/>
        </w:rPr>
        <w:t>涉及</w:t>
      </w:r>
      <w:r>
        <w:rPr>
          <w:rFonts w:hint="default" w:ascii="Times New Roman" w:hAnsi="Times New Roman" w:eastAsia="CESI仿宋-GB2312" w:cs="Times New Roman"/>
          <w:sz w:val="32"/>
          <w:szCs w:val="32"/>
        </w:rPr>
        <w:t>第二类增值电信业务</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广告制作</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广告设计、代理</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市场调查</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社会调查等的具体情况，是否实际开展相关业务及具体运营情况，是否已取得必要的资质许可，是否涉及限制或禁止外商投资领域，外资股比上限规定，以及本次发行上市前后是否持续符合外商投资准入要求。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四、请补充说明：（</w:t>
      </w:r>
      <w:r>
        <w:rPr>
          <w:rFonts w:hint="default" w:ascii="Times New Roman" w:hAnsi="Times New Roman" w:eastAsia="方正大标宋简体"/>
          <w:bCs/>
          <w:sz w:val="32"/>
          <w:szCs w:val="32"/>
          <w:lang w:val="en-US" w:eastAsia="zh-CN"/>
        </w:rPr>
        <w:t>1</w:t>
      </w:r>
      <w:r>
        <w:rPr>
          <w:rFonts w:hint="default" w:ascii="Times New Roman" w:hAnsi="Times New Roman" w:eastAsia="CESI仿宋-GB2312" w:cs="Times New Roman"/>
          <w:sz w:val="32"/>
          <w:szCs w:val="32"/>
        </w:rPr>
        <w:t>）你公司注册资本变更的工商变更登记办理进展；（</w:t>
      </w:r>
      <w:r>
        <w:rPr>
          <w:rFonts w:hint="default" w:ascii="Times New Roman" w:hAnsi="Times New Roman" w:eastAsia="方正大标宋简体"/>
          <w:bCs/>
          <w:sz w:val="32"/>
          <w:szCs w:val="32"/>
          <w:lang w:val="en-US" w:eastAsia="zh-CN"/>
        </w:rPr>
        <w:t>2</w:t>
      </w:r>
      <w:r>
        <w:rPr>
          <w:rFonts w:hint="default" w:ascii="Times New Roman" w:hAnsi="Times New Roman" w:eastAsia="CESI仿宋-GB2312" w:cs="Times New Roman"/>
          <w:sz w:val="32"/>
          <w:szCs w:val="32"/>
        </w:rPr>
        <w:t>）你公司增值电信业务许可证注销申请办理进展；（</w:t>
      </w:r>
      <w:r>
        <w:rPr>
          <w:rFonts w:hint="default" w:ascii="Times New Roman" w:hAnsi="Times New Roman" w:eastAsia="方正大标宋简体"/>
          <w:bCs/>
          <w:sz w:val="32"/>
          <w:szCs w:val="32"/>
          <w:lang w:val="en-US" w:eastAsia="zh-CN"/>
        </w:rPr>
        <w:t>3</w:t>
      </w:r>
      <w:r>
        <w:rPr>
          <w:rFonts w:hint="default" w:ascii="Times New Roman" w:hAnsi="Times New Roman" w:eastAsia="CESI仿宋-GB2312" w:cs="Times New Roman"/>
          <w:sz w:val="32"/>
          <w:szCs w:val="32"/>
        </w:rPr>
        <w:t>）你公司重大合同签署工作进展；（</w:t>
      </w:r>
      <w:r>
        <w:rPr>
          <w:rFonts w:hint="default" w:ascii="Times New Roman" w:hAnsi="Times New Roman" w:eastAsia="方正大标宋简体"/>
          <w:bCs/>
          <w:sz w:val="32"/>
          <w:szCs w:val="32"/>
          <w:lang w:val="en-US" w:eastAsia="zh-CN"/>
        </w:rPr>
        <w:t>4</w:t>
      </w:r>
      <w:r>
        <w:rPr>
          <w:rFonts w:hint="default" w:ascii="Times New Roman" w:hAnsi="Times New Roman" w:eastAsia="CESI仿宋-GB2312" w:cs="Times New Roman"/>
          <w:sz w:val="32"/>
          <w:szCs w:val="32"/>
        </w:rPr>
        <w:t>）你公司与禾木宇林就土地、厂房及机械设备转让的过户手续办理进展。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五、请你公司对照《境内企业境外发行证券和上市管理试行办法》第八条的规定，补充说明你公司及所有下属企业是否存在境外发行上市禁止性情形。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六、请详细说明你公司募集资金用途。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罗博特科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rPr>
        <w:t>请你公司补充说明以下事项，请律师核查并出具明确的法律意见</w:t>
      </w:r>
      <w:r>
        <w:rPr>
          <w:rFonts w:hint="eastAsia" w:ascii="Times New Roman" w:hAnsi="Times New Roman" w:eastAsia="CESI仿宋-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一、你公司及下属公司业务及经营范围包含光伏制造</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电池解决方案</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研发、组装生产、销售新能源设备、</w:t>
      </w:r>
      <w:r>
        <w:rPr>
          <w:rFonts w:hint="default" w:ascii="Times New Roman" w:hAnsi="Times New Roman" w:eastAsia="方正大标宋简体"/>
          <w:bCs/>
          <w:sz w:val="32"/>
          <w:szCs w:val="32"/>
          <w:lang w:val="en-US" w:eastAsia="zh-CN"/>
        </w:rPr>
        <w:t>LED</w:t>
      </w:r>
      <w:r>
        <w:rPr>
          <w:rFonts w:hint="default" w:ascii="Times New Roman" w:hAnsi="Times New Roman" w:eastAsia="CESI仿宋-GB2312" w:cs="Times New Roman"/>
          <w:sz w:val="32"/>
          <w:szCs w:val="32"/>
        </w:rPr>
        <w:t>及半导体领域相关生产设备</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半导体设备的研发</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光伏及</w:t>
      </w:r>
      <w:r>
        <w:rPr>
          <w:rFonts w:hint="default" w:ascii="Times New Roman" w:hAnsi="Times New Roman" w:eastAsia="方正大标宋简体"/>
          <w:bCs/>
          <w:sz w:val="32"/>
          <w:szCs w:val="32"/>
          <w:lang w:val="en-US" w:eastAsia="zh-CN"/>
        </w:rPr>
        <w:t>LED</w:t>
      </w:r>
      <w:r>
        <w:rPr>
          <w:rFonts w:hint="default" w:ascii="Times New Roman" w:hAnsi="Times New Roman" w:eastAsia="CESI仿宋-GB2312" w:cs="Times New Roman"/>
          <w:sz w:val="32"/>
          <w:szCs w:val="32"/>
        </w:rPr>
        <w:t>设备研究与开发</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半导体器件专用设备制造</w:t>
      </w:r>
      <w:r>
        <w:rPr>
          <w:rFonts w:hint="eastAsia"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光伏设备及元器件制造等的具体情况，请补充说明是否实际开展相关业务及具体运营情况，是否已取得必要的资质许可。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二、关于你公司本次发行方案的发行数量上限，你公司备案报告与招股说明书应保持一致，如存在不一致情形，请提供修改后的备案报告或招股说明书，如果涉及招股说明书调增本次发行数量和募集资金规模，请一并更新募集资金使用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三、请就你公司设立及历次股权变动是否合法合规进行核查，并出具结论性意见。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rPr>
      </w:pPr>
      <w:r>
        <w:rPr>
          <w:rFonts w:hint="eastAsia" w:ascii="Times New Roman" w:hAnsi="Times New Roman" w:eastAsia="CESI仿宋-GB2312" w:cs="Times New Roman"/>
          <w:sz w:val="32"/>
          <w:szCs w:val="32"/>
          <w:lang w:eastAsia="zh-CN"/>
        </w:rPr>
        <w:t>四</w:t>
      </w:r>
      <w:r>
        <w:rPr>
          <w:rFonts w:hint="default" w:ascii="Times New Roman" w:hAnsi="Times New Roman" w:eastAsia="CESI仿宋-GB2312" w:cs="Times New Roman"/>
          <w:sz w:val="32"/>
          <w:szCs w:val="32"/>
        </w:rPr>
        <w:t>、请你公司对照《境内企业境外发行证券和上市管理试行办法》第八条的规定，补充说明你公司及所有下属企业是否存在境外发行上市禁止性情形。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eastAsia="zh-CN"/>
        </w:rPr>
        <w:t>五</w:t>
      </w:r>
      <w:r>
        <w:rPr>
          <w:rFonts w:hint="default" w:ascii="Times New Roman" w:hAnsi="Times New Roman" w:eastAsia="CESI仿宋-GB2312" w:cs="Times New Roman"/>
          <w:sz w:val="32"/>
          <w:szCs w:val="32"/>
        </w:rPr>
        <w:t>、请详细说明你公司募集资金用途。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海拍客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一、关于搭建离岸架构及返程并购的合规性。</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你公司及主要股东搭建离岸架构和返程投资涉及的外汇登记、</w:t>
      </w:r>
      <w:r>
        <w:rPr>
          <w:rFonts w:hint="eastAsia" w:eastAsia="CESI仿宋-GB2312" w:cs="CESI仿宋-GB2312"/>
          <w:sz w:val="32"/>
          <w:szCs w:val="32"/>
          <w:lang w:val="en-US" w:eastAsia="zh-CN"/>
        </w:rPr>
        <w:t>境</w:t>
      </w:r>
      <w:r>
        <w:rPr>
          <w:rFonts w:hint="default" w:ascii="Calibri" w:hAnsi="Calibri" w:eastAsia="CESI仿宋-GB2312" w:cs="CESI仿宋-GB2312"/>
          <w:sz w:val="32"/>
          <w:szCs w:val="32"/>
          <w:lang w:val="en-US" w:eastAsia="zh-CN"/>
        </w:rPr>
        <w:t>外投资、外商投资、税务管理等监管程序具体履行情况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并就合规性出具结论性意见</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你公司于</w:t>
      </w:r>
      <w:r>
        <w:rPr>
          <w:rFonts w:hint="default" w:ascii="Times New Roman" w:hAnsi="Times New Roman" w:eastAsia="方正大标宋简体"/>
          <w:bCs/>
          <w:sz w:val="32"/>
          <w:szCs w:val="32"/>
          <w:lang w:val="en-US" w:eastAsia="zh-CN"/>
        </w:rPr>
        <w:t>2025</w:t>
      </w:r>
      <w:r>
        <w:rPr>
          <w:rFonts w:hint="default" w:ascii="Calibri" w:hAnsi="Calibri" w:eastAsia="CESI仿宋-GB2312" w:cs="CESI仿宋-GB2312"/>
          <w:sz w:val="32"/>
          <w:szCs w:val="32"/>
          <w:lang w:val="en-US" w:eastAsia="zh-CN"/>
        </w:rPr>
        <w:t>年</w:t>
      </w:r>
      <w:r>
        <w:rPr>
          <w:rFonts w:hint="default" w:ascii="Times New Roman" w:hAnsi="Times New Roman" w:eastAsia="方正大标宋简体"/>
          <w:bCs/>
          <w:sz w:val="32"/>
          <w:szCs w:val="32"/>
          <w:lang w:val="en-US" w:eastAsia="zh-CN"/>
        </w:rPr>
        <w:t>6</w:t>
      </w:r>
      <w:r>
        <w:rPr>
          <w:rFonts w:hint="default" w:ascii="Calibri" w:hAnsi="Calibri" w:eastAsia="CESI仿宋-GB2312" w:cs="CESI仿宋-GB2312"/>
          <w:sz w:val="32"/>
          <w:szCs w:val="32"/>
          <w:lang w:val="en-US" w:eastAsia="zh-CN"/>
        </w:rPr>
        <w:t>月拆除协议控制架构、收购境内运营实体羊驼网络、杭州嗨豚的全部股权</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当月还通过收购取得杭州金鸥、杭州金胥的全部股权</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请说明上述收购股权的定价依据、支付手段、支付期限、定价的公允性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以及上述股权转让环节相关转让方纳税申报义务履行情况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是否符合《关于外国投资者并购境内企业的规定》。如你公司存在其他类似收购境内资产情况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请一并说明</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你公司曾搭建协议控制架构</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以协议方式控制境内运营实体羊驼网络、杭州嗨豚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请说明搭建协议控制架构的原因、上述两公司业务经营和所持资质牌照是否曾涉及外资限制或禁止领域</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如是</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请说明所涉外资限制或禁止领域的具体情况、两公司目前业务调整内容以及不再涉及外资限制或禁止领域的依据</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并请说明除上述两公司外</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你公司历史沿革中是否还存在其他协议控制架构安排情况</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2025</w:t>
      </w:r>
      <w:r>
        <w:rPr>
          <w:rFonts w:hint="default" w:ascii="Calibri" w:hAnsi="Calibri" w:eastAsia="CESI仿宋-GB2312" w:cs="CESI仿宋-GB2312"/>
          <w:sz w:val="32"/>
          <w:szCs w:val="32"/>
          <w:lang w:val="en-US" w:eastAsia="zh-CN"/>
        </w:rPr>
        <w:t>年</w:t>
      </w:r>
      <w:r>
        <w:rPr>
          <w:rFonts w:hint="default" w:ascii="Times New Roman" w:hAnsi="Times New Roman" w:eastAsia="方正大标宋简体"/>
          <w:bCs/>
          <w:sz w:val="32"/>
          <w:szCs w:val="32"/>
          <w:lang w:val="en-US" w:eastAsia="zh-CN"/>
        </w:rPr>
        <w:t>6</w:t>
      </w:r>
      <w:r>
        <w:rPr>
          <w:rFonts w:hint="default" w:ascii="Calibri" w:hAnsi="Calibri" w:eastAsia="CESI仿宋-GB2312" w:cs="CESI仿宋-GB2312"/>
          <w:sz w:val="32"/>
          <w:szCs w:val="32"/>
          <w:lang w:val="en-US" w:eastAsia="zh-CN"/>
        </w:rPr>
        <w:t>月收购的杭州金鸥、杭州金胥业务经营是否曾涉及外资限制或禁止领域</w:t>
      </w:r>
      <w:r>
        <w:rPr>
          <w:rFonts w:hint="eastAsia" w:eastAsia="CESI仿宋-GB2312" w:cs="CESI仿宋-GB2312"/>
          <w:sz w:val="32"/>
          <w:szCs w:val="32"/>
          <w:lang w:val="en-US" w:eastAsia="zh-CN"/>
        </w:rPr>
        <w:t>；（</w:t>
      </w:r>
      <w:r>
        <w:rPr>
          <w:rFonts w:hint="eastAsia" w:ascii="Times New Roman" w:hAnsi="Times New Roman" w:eastAsia="方正大标宋简体"/>
          <w:bCs/>
          <w:sz w:val="32"/>
          <w:szCs w:val="32"/>
          <w:lang w:val="en-US" w:eastAsia="zh-CN"/>
        </w:rPr>
        <w:t>4</w:t>
      </w:r>
      <w:r>
        <w:rPr>
          <w:rFonts w:hint="eastAsia" w:eastAsia="CESI仿宋-GB2312" w:cs="CESI仿宋-GB2312"/>
          <w:sz w:val="32"/>
          <w:szCs w:val="32"/>
          <w:lang w:val="en-US" w:eastAsia="zh-CN"/>
        </w:rPr>
        <w:t>）你公司及境内下属公司经营范围是否涉及外资限制或禁止领域，目前仅说明实际从事业务及持有业务资质并不涉及；（</w:t>
      </w:r>
      <w:r>
        <w:rPr>
          <w:rFonts w:hint="eastAsia" w:ascii="Times New Roman" w:hAnsi="Times New Roman" w:eastAsia="方正大标宋简体"/>
          <w:bCs/>
          <w:sz w:val="32"/>
          <w:szCs w:val="32"/>
          <w:lang w:val="en-US" w:eastAsia="zh-CN"/>
        </w:rPr>
        <w:t>5</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你公司回购股权的定价依据及公允性、税费缴纳情况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如适用</w:t>
      </w:r>
      <w:r>
        <w:rPr>
          <w:rFonts w:hint="eastAsia" w:eastAsia="CESI仿宋-GB2312" w:cs="CESI仿宋-GB2312"/>
          <w:sz w:val="32"/>
          <w:szCs w:val="32"/>
          <w:lang w:val="en-US" w:eastAsia="zh-CN"/>
        </w:rPr>
        <w:t>）；（</w:t>
      </w:r>
      <w:r>
        <w:rPr>
          <w:rFonts w:hint="eastAsia" w:ascii="Times New Roman" w:hAnsi="Times New Roman" w:eastAsia="方正大标宋简体"/>
          <w:bCs/>
          <w:sz w:val="32"/>
          <w:szCs w:val="32"/>
          <w:lang w:val="en-US" w:eastAsia="zh-CN"/>
        </w:rPr>
        <w:t>6</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你公司及主要境内运营实体设立及历次股权变动合规性的结论性意见。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说明你公司实际控制人所持你公司股份质押情况，是否影响实际控制人对你公司及下属公司控制权和公司业务经营稳定性，是否构成《境内企业境外发行证券和上市管理试行办法》第八条规定的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三、请说明报告期内你公司旗下海拍客平台资金支付结算模式存在的合规性问题、整改措施以及是否完成整改。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四、法律意见书仅核查说明你公司现有股东不存在股权代持，请说明你公司历史沿革中是否存在股权代持情形。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五、请说明你公司及下属公司是否涉及开发、运营网站、小程序、</w:t>
      </w:r>
      <w:r>
        <w:rPr>
          <w:rFonts w:hint="default" w:ascii="Times New Roman" w:hAnsi="Times New Roman" w:eastAsia="方正大标宋简体"/>
          <w:bCs/>
          <w:sz w:val="32"/>
          <w:szCs w:val="32"/>
          <w:lang w:val="en-US" w:eastAsia="zh-CN"/>
        </w:rPr>
        <w:t>APP</w:t>
      </w:r>
      <w:r>
        <w:rPr>
          <w:rFonts w:hint="default" w:ascii="Calibri" w:hAnsi="Calibri" w:eastAsia="CESI仿宋-GB2312" w:cs="CESI仿宋-GB2312"/>
          <w:sz w:val="32"/>
          <w:szCs w:val="32"/>
          <w:lang w:val="en-US" w:eastAsia="zh-CN"/>
        </w:rPr>
        <w:t>、公众号等产品，是否涉及向第三方提供信息内容，提供信息内容的类型以及信息内容安全保护措施，以及你公司平台业务经营无需取得增值电信业务牌照（互联网信息服务）的政策依据；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六、</w:t>
      </w:r>
      <w:r>
        <w:rPr>
          <w:rFonts w:hint="default" w:ascii="Times New Roman" w:hAnsi="Times New Roman" w:eastAsia="方正大标宋简体"/>
          <w:bCs/>
          <w:sz w:val="32"/>
          <w:szCs w:val="32"/>
          <w:lang w:val="en-US" w:eastAsia="zh-CN"/>
        </w:rPr>
        <w:t>HIPAC Incentive Plan Limited</w:t>
      </w:r>
      <w:r>
        <w:rPr>
          <w:rFonts w:hint="default" w:ascii="Calibri" w:hAnsi="Calibri" w:eastAsia="CESI仿宋-GB2312" w:cs="CESI仿宋-GB2312"/>
          <w:sz w:val="32"/>
          <w:szCs w:val="32"/>
          <w:lang w:val="en-US" w:eastAsia="zh-CN"/>
        </w:rPr>
        <w:t>持有你公司</w:t>
      </w:r>
      <w:r>
        <w:rPr>
          <w:rFonts w:hint="default" w:ascii="Times New Roman" w:hAnsi="Times New Roman" w:eastAsia="方正大标宋简体"/>
          <w:bCs/>
          <w:sz w:val="32"/>
          <w:szCs w:val="32"/>
          <w:lang w:val="en-US" w:eastAsia="zh-CN"/>
        </w:rPr>
        <w:t>7.26％</w:t>
      </w:r>
      <w:r>
        <w:rPr>
          <w:rFonts w:hint="default" w:ascii="Calibri" w:hAnsi="Calibri" w:eastAsia="CESI仿宋-GB2312" w:cs="CESI仿宋-GB2312"/>
          <w:sz w:val="32"/>
          <w:szCs w:val="32"/>
          <w:lang w:val="en-US" w:eastAsia="zh-CN"/>
        </w:rPr>
        <w:t>的股权，该股东系由你公司设立的用于实施股权激励计划的信托持股主体</w:t>
      </w:r>
      <w:r>
        <w:rPr>
          <w:rFonts w:hint="eastAsia" w:eastAsia="CESI仿宋-GB2312" w:cs="CESI仿宋-GB2312"/>
          <w:sz w:val="32"/>
          <w:szCs w:val="32"/>
          <w:lang w:val="en-US" w:eastAsia="zh-CN"/>
        </w:rPr>
        <w:t>；此外，顺为资本相关的两名股东向上穿透后存在境内主体。</w:t>
      </w:r>
      <w:r>
        <w:rPr>
          <w:rFonts w:hint="default" w:ascii="Calibri" w:hAnsi="Calibri" w:eastAsia="CESI仿宋-GB2312" w:cs="CESI仿宋-GB2312"/>
          <w:sz w:val="32"/>
          <w:szCs w:val="32"/>
          <w:lang w:val="en-US" w:eastAsia="zh-CN"/>
        </w:rPr>
        <w:t>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号》要求说明信托</w:t>
      </w:r>
      <w:r>
        <w:rPr>
          <w:rFonts w:hint="eastAsia" w:eastAsia="CESI仿宋-GB2312" w:cs="CESI仿宋-GB2312"/>
          <w:sz w:val="32"/>
          <w:szCs w:val="32"/>
          <w:lang w:val="en-US" w:eastAsia="zh-CN"/>
        </w:rPr>
        <w:t>和上述境内主体</w:t>
      </w:r>
      <w:r>
        <w:rPr>
          <w:rFonts w:hint="default" w:ascii="Calibri" w:hAnsi="Calibri" w:eastAsia="CESI仿宋-GB2312" w:cs="CESI仿宋-GB2312"/>
          <w:sz w:val="32"/>
          <w:szCs w:val="32"/>
          <w:lang w:val="en-US" w:eastAsia="zh-CN"/>
        </w:rPr>
        <w:t>的基本情况。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七、请你公司对照《监管规则适用指引</w:t>
      </w:r>
      <w:r>
        <w:rPr>
          <w:rFonts w:hint="eastAsia" w:ascii="CESI仿宋-GB2312" w:hAnsi="CESI仿宋-GB2312"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号》，进一步完善本次发行上市方案。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ESI黑体-GB13000" w:hAnsi="CESI黑体-GB13000" w:eastAsia="CESI黑体-GB13000" w:cs="CESI黑体-GB13000"/>
          <w:color w:val="auto"/>
          <w:sz w:val="32"/>
          <w:szCs w:val="32"/>
          <w:lang w:val="en-US" w:eastAsia="zh-CN"/>
        </w:rPr>
      </w:pPr>
      <w:r>
        <w:rPr>
          <w:rFonts w:hint="default" w:ascii="CESI黑体-GB13000" w:hAnsi="CESI黑体-GB13000" w:eastAsia="CESI黑体-GB13000" w:cs="CESI黑体-GB13000"/>
          <w:color w:val="auto"/>
          <w:sz w:val="32"/>
          <w:szCs w:val="32"/>
          <w:lang w:val="en-US" w:eastAsia="zh-CN"/>
        </w:rPr>
        <w:t>优地机器人（已出具备案通知书）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一、关于境外发行上市条件</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请严格对照《境内企业境外发行证券和上市管理试行办法》第八条的规定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逐一说明是否存在法律、行政法规或者国家有关规定禁止上市融资的情形。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二、关于股权变动</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你公司曾存在股权代持情形</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请严格按照《监管规则适用指引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号》的股份代持相关要求进行核查</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请说明你公司历次增资及股权转让价格及定价依据</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是否实缴出资</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是否存在未履行出资义务、出资方式存在瑕疵的情形</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并就历次股权变动是否合法合规出具明确结论性意见</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请列表说明如未行使超额配售权和全额行使超额配售权</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本次发行上市前后及</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前后股权结构变化情况。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三、关于股东情况</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请结合你公司第一大股东持有</w:t>
      </w:r>
      <w:bookmarkStart w:id="0" w:name="_GoBack"/>
      <w:bookmarkEnd w:id="0"/>
      <w:r>
        <w:rPr>
          <w:rFonts w:hint="default" w:ascii="Calibri" w:hAnsi="Calibri" w:eastAsia="CESI仿宋-GB2312" w:cs="CESI仿宋-GB2312"/>
          <w:sz w:val="32"/>
          <w:szCs w:val="32"/>
          <w:lang w:val="en-US" w:eastAsia="zh-CN"/>
        </w:rPr>
        <w:t>你公司股份以来的股权结构变化情况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说明最近三年你公司控制权是否发生变更</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请说明你公司股东拉扎斯向上穿透后的境外主体是否存在法律法规规定禁止持股的主体</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请说明首旅酒店、中江高新和德阳凯州国有股东标识办理进展</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4</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请就近</w:t>
      </w:r>
      <w:r>
        <w:rPr>
          <w:rFonts w:hint="default" w:ascii="Times New Roman" w:hAnsi="Times New Roman" w:eastAsia="方正大标宋简体"/>
          <w:bCs/>
          <w:sz w:val="32"/>
          <w:szCs w:val="32"/>
          <w:lang w:val="en-US" w:eastAsia="zh-CN"/>
        </w:rPr>
        <w:t>12</w:t>
      </w:r>
      <w:r>
        <w:rPr>
          <w:rFonts w:hint="default" w:ascii="Calibri" w:hAnsi="Calibri" w:eastAsia="CESI仿宋-GB2312" w:cs="CESI仿宋-GB2312"/>
          <w:sz w:val="32"/>
          <w:szCs w:val="32"/>
          <w:lang w:val="en-US" w:eastAsia="zh-CN"/>
        </w:rPr>
        <w:t>个月内新增股东沈格非入股价格合理性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是否存在利益输送出具明确结论性意见</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4</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请说明本次拟参与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四、关于股权激励</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请说明你公司已实施的股权激励和员工持股计划的价格公允性，并就其是否合法合规、是否存在利益输送出具明确结论性意见。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五、关于业务经营：请说明你公司报告期前五大客户名称、销售金额，并结合视觉模型解决方案业务的前五大客户说明该类业务的具体内容以及与公司机器人业务的关联性。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六、请说明你公司及下属公司是否涉及开发、运营网站、小程序、</w:t>
      </w:r>
      <w:r>
        <w:rPr>
          <w:rFonts w:hint="default" w:ascii="Times New Roman" w:hAnsi="Times New Roman" w:eastAsia="方正大标宋简体"/>
          <w:bCs/>
          <w:sz w:val="32"/>
          <w:szCs w:val="32"/>
          <w:lang w:val="en-US" w:eastAsia="zh-CN"/>
        </w:rPr>
        <w:t>APP</w:t>
      </w:r>
      <w:r>
        <w:rPr>
          <w:rFonts w:hint="default" w:ascii="Calibri" w:hAnsi="Calibri" w:eastAsia="CESI仿宋-GB2312" w:cs="CESI仿宋-GB2312"/>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龙电华鑫（</w:t>
      </w:r>
      <w:r>
        <w:rPr>
          <w:rFonts w:hint="default" w:ascii="CESI黑体-GB13000" w:hAnsi="CESI黑体-GB13000" w:eastAsia="CESI黑体-GB13000" w:cs="CESI黑体-GB13000"/>
          <w:color w:val="auto"/>
          <w:sz w:val="32"/>
          <w:szCs w:val="32"/>
          <w:lang w:val="en-US" w:eastAsia="zh-CN"/>
        </w:rPr>
        <w:t>已出具备案通知书</w:t>
      </w:r>
      <w:r>
        <w:rPr>
          <w:rFonts w:hint="eastAsia" w:ascii="黑体" w:hAnsi="黑体" w:eastAsia="黑体" w:cs="黑体"/>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请你公司就以下事项补充说明，请律师进行核查并出具</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eastAsia="CESI仿宋-GB2312" w:cs="CESI仿宋-GB2312"/>
          <w:sz w:val="32"/>
          <w:szCs w:val="32"/>
          <w:lang w:val="en-US" w:eastAsia="zh-CN"/>
        </w:rPr>
        <w:t>一</w:t>
      </w:r>
      <w:r>
        <w:rPr>
          <w:rFonts w:hint="default" w:ascii="Calibri" w:hAnsi="Calibri" w:eastAsia="CESI仿宋-GB2312" w:cs="CESI仿宋-GB2312"/>
          <w:sz w:val="32"/>
          <w:szCs w:val="32"/>
          <w:lang w:val="en-US" w:eastAsia="zh-CN"/>
        </w:rPr>
        <w:t>、你公司及间接控股股东深圳杰思伟业控股股份有限公司实际控制人的变化情况。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eastAsia="CESI仿宋-GB2312" w:cs="CESI仿宋-GB2312"/>
          <w:sz w:val="32"/>
          <w:szCs w:val="32"/>
          <w:lang w:val="en-US" w:eastAsia="zh-CN"/>
        </w:rPr>
        <w:t>二</w:t>
      </w:r>
      <w:r>
        <w:rPr>
          <w:rFonts w:hint="default" w:ascii="Calibri" w:hAnsi="Calibri" w:eastAsia="CESI仿宋-GB2312" w:cs="CESI仿宋-GB2312"/>
          <w:sz w:val="32"/>
          <w:szCs w:val="32"/>
          <w:lang w:val="en-US" w:eastAsia="zh-CN"/>
        </w:rPr>
        <w:t>、你公司取得境内运营资产的支付期限、税费缴纳情况，是否符合《关于外国投资者并购境内企业的规定》的相关要求。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eastAsia="CESI仿宋-GB2312" w:cs="CESI仿宋-GB2312"/>
          <w:sz w:val="32"/>
          <w:szCs w:val="32"/>
          <w:lang w:val="en-US" w:eastAsia="zh-CN"/>
        </w:rPr>
        <w:t>三</w:t>
      </w:r>
      <w:r>
        <w:rPr>
          <w:rFonts w:hint="default" w:ascii="Calibri" w:hAnsi="Calibri" w:eastAsia="CESI仿宋-GB2312" w:cs="CESI仿宋-GB2312"/>
          <w:sz w:val="32"/>
          <w:szCs w:val="32"/>
          <w:lang w:val="en-US" w:eastAsia="zh-CN"/>
        </w:rPr>
        <w:t>、是否存在法律法规规定禁止持股的主体通过你公司</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12个月内新增股东间接持有发行人股份的情况。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CESI仿宋-GB2312">
    <w:altName w:val="方正仿宋_GBK"/>
    <w:panose1 w:val="02000500000000000000"/>
    <w:charset w:val="00"/>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FB249"/>
    <w:multiLevelType w:val="singleLevel"/>
    <w:tmpl w:val="F4FFB2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8FF57A9"/>
    <w:rsid w:val="0A2B102C"/>
    <w:rsid w:val="0A5FC75F"/>
    <w:rsid w:val="0A6FE1E0"/>
    <w:rsid w:val="0BA925F3"/>
    <w:rsid w:val="0BFF51E9"/>
    <w:rsid w:val="0C7A966A"/>
    <w:rsid w:val="0DEFB09E"/>
    <w:rsid w:val="0EDE5C2B"/>
    <w:rsid w:val="0FBF78BE"/>
    <w:rsid w:val="0FF78455"/>
    <w:rsid w:val="0FF9EF93"/>
    <w:rsid w:val="122FC2FC"/>
    <w:rsid w:val="14DD158F"/>
    <w:rsid w:val="14FF420A"/>
    <w:rsid w:val="15BE4BEB"/>
    <w:rsid w:val="15EA4EF7"/>
    <w:rsid w:val="16BE9677"/>
    <w:rsid w:val="16BEADE4"/>
    <w:rsid w:val="171F6771"/>
    <w:rsid w:val="17E7263C"/>
    <w:rsid w:val="17F333E4"/>
    <w:rsid w:val="17FB4AD1"/>
    <w:rsid w:val="17FD84BC"/>
    <w:rsid w:val="185C7EE9"/>
    <w:rsid w:val="18BAFC79"/>
    <w:rsid w:val="18DCF046"/>
    <w:rsid w:val="18FD6BD6"/>
    <w:rsid w:val="19FF753F"/>
    <w:rsid w:val="1AEB49DD"/>
    <w:rsid w:val="1AFD8A8A"/>
    <w:rsid w:val="1AFDD33E"/>
    <w:rsid w:val="1B66F069"/>
    <w:rsid w:val="1BBF3550"/>
    <w:rsid w:val="1BEB3E34"/>
    <w:rsid w:val="1BFFF101"/>
    <w:rsid w:val="1CDA93A0"/>
    <w:rsid w:val="1CFAB797"/>
    <w:rsid w:val="1D4B0807"/>
    <w:rsid w:val="1DB477C1"/>
    <w:rsid w:val="1DCA54E3"/>
    <w:rsid w:val="1E797C7B"/>
    <w:rsid w:val="1EDD06EE"/>
    <w:rsid w:val="1F7A47D6"/>
    <w:rsid w:val="1F7B7283"/>
    <w:rsid w:val="1F7E976D"/>
    <w:rsid w:val="1F7F633E"/>
    <w:rsid w:val="1F7FD461"/>
    <w:rsid w:val="1FBE3D57"/>
    <w:rsid w:val="1FBFCA09"/>
    <w:rsid w:val="1FCDCACF"/>
    <w:rsid w:val="1FCEBD8D"/>
    <w:rsid w:val="1FDFDC48"/>
    <w:rsid w:val="1FDFED82"/>
    <w:rsid w:val="21BB4486"/>
    <w:rsid w:val="221A9202"/>
    <w:rsid w:val="23FE8728"/>
    <w:rsid w:val="2453322D"/>
    <w:rsid w:val="255DE78B"/>
    <w:rsid w:val="25BED2A4"/>
    <w:rsid w:val="25ED5C0C"/>
    <w:rsid w:val="26EC4CCD"/>
    <w:rsid w:val="273ACB1E"/>
    <w:rsid w:val="27ACE030"/>
    <w:rsid w:val="27BBF69D"/>
    <w:rsid w:val="27DD5485"/>
    <w:rsid w:val="27E7635C"/>
    <w:rsid w:val="27EF8B96"/>
    <w:rsid w:val="291D2AE2"/>
    <w:rsid w:val="29FF12F0"/>
    <w:rsid w:val="2AF4F5B0"/>
    <w:rsid w:val="2B7AAE0F"/>
    <w:rsid w:val="2B7AAE73"/>
    <w:rsid w:val="2BB37EEA"/>
    <w:rsid w:val="2BD9018A"/>
    <w:rsid w:val="2BF5727A"/>
    <w:rsid w:val="2BF751B1"/>
    <w:rsid w:val="2C8F9EF0"/>
    <w:rsid w:val="2CBF98A1"/>
    <w:rsid w:val="2CDA03D5"/>
    <w:rsid w:val="2CFFC09F"/>
    <w:rsid w:val="2D3EEBAE"/>
    <w:rsid w:val="2DDB4FA9"/>
    <w:rsid w:val="2E63AAAF"/>
    <w:rsid w:val="2EBF36B2"/>
    <w:rsid w:val="2EFFD0C6"/>
    <w:rsid w:val="2F5B453F"/>
    <w:rsid w:val="2F7D0BC6"/>
    <w:rsid w:val="2F8F8564"/>
    <w:rsid w:val="2F9A14DF"/>
    <w:rsid w:val="2FB6C38F"/>
    <w:rsid w:val="2FB7720B"/>
    <w:rsid w:val="2FD96C99"/>
    <w:rsid w:val="2FED94B0"/>
    <w:rsid w:val="2FF5E8BD"/>
    <w:rsid w:val="2FFB93B4"/>
    <w:rsid w:val="2FFCC0F1"/>
    <w:rsid w:val="2FFE7ADD"/>
    <w:rsid w:val="2FFF2053"/>
    <w:rsid w:val="2FFF37C1"/>
    <w:rsid w:val="30A78BAB"/>
    <w:rsid w:val="3196F28E"/>
    <w:rsid w:val="32DCA208"/>
    <w:rsid w:val="32FB3F2E"/>
    <w:rsid w:val="332FD987"/>
    <w:rsid w:val="33FB5EE2"/>
    <w:rsid w:val="33FD4772"/>
    <w:rsid w:val="33FF0EAD"/>
    <w:rsid w:val="33FF9C5F"/>
    <w:rsid w:val="34FEFEE5"/>
    <w:rsid w:val="351E34E4"/>
    <w:rsid w:val="355FF2F3"/>
    <w:rsid w:val="35B33B6C"/>
    <w:rsid w:val="35BD5691"/>
    <w:rsid w:val="35FDD683"/>
    <w:rsid w:val="36DF7065"/>
    <w:rsid w:val="36FAB768"/>
    <w:rsid w:val="36FB67A2"/>
    <w:rsid w:val="36FEAAE0"/>
    <w:rsid w:val="36FFC8F1"/>
    <w:rsid w:val="375EB870"/>
    <w:rsid w:val="378CE342"/>
    <w:rsid w:val="37BFCE57"/>
    <w:rsid w:val="37DE83AC"/>
    <w:rsid w:val="37F91CBB"/>
    <w:rsid w:val="37FE54D4"/>
    <w:rsid w:val="37FEF35A"/>
    <w:rsid w:val="37FF1FD6"/>
    <w:rsid w:val="37FF3FE4"/>
    <w:rsid w:val="37FFA508"/>
    <w:rsid w:val="38CFA6E9"/>
    <w:rsid w:val="38FF5687"/>
    <w:rsid w:val="39082E55"/>
    <w:rsid w:val="395F23BC"/>
    <w:rsid w:val="397FAC8B"/>
    <w:rsid w:val="398F15BC"/>
    <w:rsid w:val="39CF5566"/>
    <w:rsid w:val="39EBA98D"/>
    <w:rsid w:val="3A5EE4E6"/>
    <w:rsid w:val="3AF557CA"/>
    <w:rsid w:val="3AF572F6"/>
    <w:rsid w:val="3B2ECEBA"/>
    <w:rsid w:val="3B6E3059"/>
    <w:rsid w:val="3BABEDA0"/>
    <w:rsid w:val="3BBA7520"/>
    <w:rsid w:val="3BC33B67"/>
    <w:rsid w:val="3BCDF49B"/>
    <w:rsid w:val="3BE955E3"/>
    <w:rsid w:val="3BF300A6"/>
    <w:rsid w:val="3BF7C82A"/>
    <w:rsid w:val="3BF93528"/>
    <w:rsid w:val="3BFBFA46"/>
    <w:rsid w:val="3BFD90E5"/>
    <w:rsid w:val="3BFFD0D6"/>
    <w:rsid w:val="3C3F12C1"/>
    <w:rsid w:val="3C49F288"/>
    <w:rsid w:val="3C75D118"/>
    <w:rsid w:val="3C769A37"/>
    <w:rsid w:val="3CBFFBAF"/>
    <w:rsid w:val="3CEFE7F1"/>
    <w:rsid w:val="3CFBF99C"/>
    <w:rsid w:val="3CFDEDD7"/>
    <w:rsid w:val="3D3F6678"/>
    <w:rsid w:val="3D4EADB2"/>
    <w:rsid w:val="3D7DFDC8"/>
    <w:rsid w:val="3D7E6170"/>
    <w:rsid w:val="3DB6D3FF"/>
    <w:rsid w:val="3DDEF85C"/>
    <w:rsid w:val="3DDF6878"/>
    <w:rsid w:val="3DE64D00"/>
    <w:rsid w:val="3DE77CC0"/>
    <w:rsid w:val="3DE7E077"/>
    <w:rsid w:val="3DF346F7"/>
    <w:rsid w:val="3DFBABEA"/>
    <w:rsid w:val="3DFF255C"/>
    <w:rsid w:val="3DFF2E83"/>
    <w:rsid w:val="3DFFB24C"/>
    <w:rsid w:val="3E6F88DD"/>
    <w:rsid w:val="3E7F3C7D"/>
    <w:rsid w:val="3ECDA87D"/>
    <w:rsid w:val="3EDF7BC1"/>
    <w:rsid w:val="3EEEC492"/>
    <w:rsid w:val="3EEF74B0"/>
    <w:rsid w:val="3EF7CE44"/>
    <w:rsid w:val="3EF9111C"/>
    <w:rsid w:val="3EFBD086"/>
    <w:rsid w:val="3F3D7509"/>
    <w:rsid w:val="3F3FC0E6"/>
    <w:rsid w:val="3F5D02ED"/>
    <w:rsid w:val="3F5E63A9"/>
    <w:rsid w:val="3F748A1A"/>
    <w:rsid w:val="3F778917"/>
    <w:rsid w:val="3F7B45CD"/>
    <w:rsid w:val="3F7FFF61"/>
    <w:rsid w:val="3F8F546A"/>
    <w:rsid w:val="3F9FD0F2"/>
    <w:rsid w:val="3FB761E1"/>
    <w:rsid w:val="3FBE5D31"/>
    <w:rsid w:val="3FBF2EF9"/>
    <w:rsid w:val="3FBF5F41"/>
    <w:rsid w:val="3FBFB995"/>
    <w:rsid w:val="3FBFD306"/>
    <w:rsid w:val="3FDA2721"/>
    <w:rsid w:val="3FDD13E9"/>
    <w:rsid w:val="3FDEFED4"/>
    <w:rsid w:val="3FDF42E6"/>
    <w:rsid w:val="3FDF660D"/>
    <w:rsid w:val="3FDF80EC"/>
    <w:rsid w:val="3FDFBDE7"/>
    <w:rsid w:val="3FE319B4"/>
    <w:rsid w:val="3FE914D8"/>
    <w:rsid w:val="3FEFB199"/>
    <w:rsid w:val="3FF0C1DF"/>
    <w:rsid w:val="3FF301E5"/>
    <w:rsid w:val="3FF3B4EB"/>
    <w:rsid w:val="3FF61804"/>
    <w:rsid w:val="3FF77D9F"/>
    <w:rsid w:val="3FF79F26"/>
    <w:rsid w:val="3FFD15DE"/>
    <w:rsid w:val="3FFE84DB"/>
    <w:rsid w:val="3FFEAAAE"/>
    <w:rsid w:val="3FFF5109"/>
    <w:rsid w:val="3FFFF175"/>
    <w:rsid w:val="40ABFD97"/>
    <w:rsid w:val="42C60827"/>
    <w:rsid w:val="42FC523E"/>
    <w:rsid w:val="436A4E89"/>
    <w:rsid w:val="43BF1CD8"/>
    <w:rsid w:val="43F7B792"/>
    <w:rsid w:val="4424A0AE"/>
    <w:rsid w:val="457C5809"/>
    <w:rsid w:val="467EA25A"/>
    <w:rsid w:val="46FB3128"/>
    <w:rsid w:val="477B5154"/>
    <w:rsid w:val="479B067B"/>
    <w:rsid w:val="47BF283B"/>
    <w:rsid w:val="47BF8F26"/>
    <w:rsid w:val="47C19F1B"/>
    <w:rsid w:val="47FB072F"/>
    <w:rsid w:val="47FB3660"/>
    <w:rsid w:val="47FC3E76"/>
    <w:rsid w:val="47FD554F"/>
    <w:rsid w:val="496FF36F"/>
    <w:rsid w:val="49EFCFA2"/>
    <w:rsid w:val="4A37D4F5"/>
    <w:rsid w:val="4AFC1F7C"/>
    <w:rsid w:val="4B2FDDA5"/>
    <w:rsid w:val="4BAFF563"/>
    <w:rsid w:val="4BDF6884"/>
    <w:rsid w:val="4BDFEA55"/>
    <w:rsid w:val="4BE753ED"/>
    <w:rsid w:val="4BEFC7AF"/>
    <w:rsid w:val="4BFFA21C"/>
    <w:rsid w:val="4C6F8804"/>
    <w:rsid w:val="4DF723E9"/>
    <w:rsid w:val="4DF77179"/>
    <w:rsid w:val="4DFB0B92"/>
    <w:rsid w:val="4DFCCF35"/>
    <w:rsid w:val="4EB720C8"/>
    <w:rsid w:val="4EE69A1C"/>
    <w:rsid w:val="4EFD0003"/>
    <w:rsid w:val="4EFF42E0"/>
    <w:rsid w:val="4F2FBDE8"/>
    <w:rsid w:val="4F67EC1C"/>
    <w:rsid w:val="4F78B548"/>
    <w:rsid w:val="4F7A5AEA"/>
    <w:rsid w:val="4F7EDC3A"/>
    <w:rsid w:val="4F7EF74C"/>
    <w:rsid w:val="4F9F7159"/>
    <w:rsid w:val="4FD555C3"/>
    <w:rsid w:val="4FF50376"/>
    <w:rsid w:val="4FFF8EF2"/>
    <w:rsid w:val="50DDB872"/>
    <w:rsid w:val="50FF8BBA"/>
    <w:rsid w:val="51F6DA6A"/>
    <w:rsid w:val="527B91EB"/>
    <w:rsid w:val="52C92FE1"/>
    <w:rsid w:val="537B2CCB"/>
    <w:rsid w:val="537FE4CB"/>
    <w:rsid w:val="53AF762D"/>
    <w:rsid w:val="53AF8F5F"/>
    <w:rsid w:val="53DEAFC1"/>
    <w:rsid w:val="53DF1C0F"/>
    <w:rsid w:val="53F9EC31"/>
    <w:rsid w:val="53FC9251"/>
    <w:rsid w:val="53FD0B5F"/>
    <w:rsid w:val="53FF4AD4"/>
    <w:rsid w:val="5577C2F1"/>
    <w:rsid w:val="55965AAA"/>
    <w:rsid w:val="55FF725E"/>
    <w:rsid w:val="56732FAB"/>
    <w:rsid w:val="56C1BDAC"/>
    <w:rsid w:val="56DEE44E"/>
    <w:rsid w:val="56FFEDB2"/>
    <w:rsid w:val="5717F2D4"/>
    <w:rsid w:val="575F59D4"/>
    <w:rsid w:val="57793CF2"/>
    <w:rsid w:val="577E0AF4"/>
    <w:rsid w:val="577F03F8"/>
    <w:rsid w:val="57A768B0"/>
    <w:rsid w:val="57ABE3B4"/>
    <w:rsid w:val="57AF7DA0"/>
    <w:rsid w:val="57DBADBD"/>
    <w:rsid w:val="57DEE9BB"/>
    <w:rsid w:val="57DFAD23"/>
    <w:rsid w:val="57EA0CF1"/>
    <w:rsid w:val="57FFCF74"/>
    <w:rsid w:val="5877E70B"/>
    <w:rsid w:val="592F19AC"/>
    <w:rsid w:val="59DE6059"/>
    <w:rsid w:val="59EAA982"/>
    <w:rsid w:val="59F5BDB3"/>
    <w:rsid w:val="59FDEF05"/>
    <w:rsid w:val="5B3A80D2"/>
    <w:rsid w:val="5B3F8702"/>
    <w:rsid w:val="5B3FD340"/>
    <w:rsid w:val="5B55A5DE"/>
    <w:rsid w:val="5B5733CD"/>
    <w:rsid w:val="5B75EC5C"/>
    <w:rsid w:val="5B924A05"/>
    <w:rsid w:val="5B9B0220"/>
    <w:rsid w:val="5BBF7123"/>
    <w:rsid w:val="5BDBC9FD"/>
    <w:rsid w:val="5BEB80BB"/>
    <w:rsid w:val="5BEDCB94"/>
    <w:rsid w:val="5BEF1248"/>
    <w:rsid w:val="5BF79470"/>
    <w:rsid w:val="5BFA1520"/>
    <w:rsid w:val="5BFAED97"/>
    <w:rsid w:val="5BFEEAF0"/>
    <w:rsid w:val="5C6FE5EC"/>
    <w:rsid w:val="5CD553FE"/>
    <w:rsid w:val="5CFB74D7"/>
    <w:rsid w:val="5CFD5408"/>
    <w:rsid w:val="5CFFBA10"/>
    <w:rsid w:val="5D1E63DC"/>
    <w:rsid w:val="5D8FE12A"/>
    <w:rsid w:val="5DABF72F"/>
    <w:rsid w:val="5DBB7396"/>
    <w:rsid w:val="5DBF46AA"/>
    <w:rsid w:val="5DCE1879"/>
    <w:rsid w:val="5DCF8168"/>
    <w:rsid w:val="5DCFAB01"/>
    <w:rsid w:val="5DD0C120"/>
    <w:rsid w:val="5DE0EF9E"/>
    <w:rsid w:val="5DEF325F"/>
    <w:rsid w:val="5DF2DD93"/>
    <w:rsid w:val="5DF77268"/>
    <w:rsid w:val="5DFD9429"/>
    <w:rsid w:val="5E3D0474"/>
    <w:rsid w:val="5E3D70E4"/>
    <w:rsid w:val="5E7FCC1E"/>
    <w:rsid w:val="5EA80DFD"/>
    <w:rsid w:val="5EB7D36E"/>
    <w:rsid w:val="5EBE7FA1"/>
    <w:rsid w:val="5EEB96C8"/>
    <w:rsid w:val="5EEF81FB"/>
    <w:rsid w:val="5EF3E0D8"/>
    <w:rsid w:val="5EF7CBD7"/>
    <w:rsid w:val="5EFEF32F"/>
    <w:rsid w:val="5EFF8778"/>
    <w:rsid w:val="5EFFDB80"/>
    <w:rsid w:val="5F5FC8AB"/>
    <w:rsid w:val="5F615CA1"/>
    <w:rsid w:val="5F6AD925"/>
    <w:rsid w:val="5F7EEB54"/>
    <w:rsid w:val="5F87BA21"/>
    <w:rsid w:val="5F8F2DEE"/>
    <w:rsid w:val="5FB72D68"/>
    <w:rsid w:val="5FBAB02D"/>
    <w:rsid w:val="5FBAC526"/>
    <w:rsid w:val="5FBD0436"/>
    <w:rsid w:val="5FBE4025"/>
    <w:rsid w:val="5FBEC0DA"/>
    <w:rsid w:val="5FBEE754"/>
    <w:rsid w:val="5FBEF08F"/>
    <w:rsid w:val="5FBF6604"/>
    <w:rsid w:val="5FCD0B34"/>
    <w:rsid w:val="5FCF0053"/>
    <w:rsid w:val="5FD3A9A2"/>
    <w:rsid w:val="5FD3AB61"/>
    <w:rsid w:val="5FDB20A7"/>
    <w:rsid w:val="5FDB7E01"/>
    <w:rsid w:val="5FDC53C6"/>
    <w:rsid w:val="5FDFCA51"/>
    <w:rsid w:val="5FE3FB4A"/>
    <w:rsid w:val="5FED42BA"/>
    <w:rsid w:val="5FEDAF31"/>
    <w:rsid w:val="5FEEB703"/>
    <w:rsid w:val="5FEF654F"/>
    <w:rsid w:val="5FFA29E9"/>
    <w:rsid w:val="5FFB43CC"/>
    <w:rsid w:val="5FFD31C3"/>
    <w:rsid w:val="5FFD3BA5"/>
    <w:rsid w:val="5FFED4F7"/>
    <w:rsid w:val="5FFF5015"/>
    <w:rsid w:val="5FFF880F"/>
    <w:rsid w:val="5FFFCBE0"/>
    <w:rsid w:val="5FFFD8D6"/>
    <w:rsid w:val="608FE4EF"/>
    <w:rsid w:val="60FF6792"/>
    <w:rsid w:val="61FFA9DA"/>
    <w:rsid w:val="629DC7F8"/>
    <w:rsid w:val="62BE7CD0"/>
    <w:rsid w:val="636F0524"/>
    <w:rsid w:val="63B64799"/>
    <w:rsid w:val="63EF496A"/>
    <w:rsid w:val="63F75A85"/>
    <w:rsid w:val="63FB1B6C"/>
    <w:rsid w:val="63FFEDC6"/>
    <w:rsid w:val="64221F00"/>
    <w:rsid w:val="648F1125"/>
    <w:rsid w:val="64D87F31"/>
    <w:rsid w:val="6529A687"/>
    <w:rsid w:val="657B67A0"/>
    <w:rsid w:val="659AF730"/>
    <w:rsid w:val="65C52CAB"/>
    <w:rsid w:val="65DFB200"/>
    <w:rsid w:val="65DFCA56"/>
    <w:rsid w:val="65DFD053"/>
    <w:rsid w:val="65F7FD58"/>
    <w:rsid w:val="65FD047C"/>
    <w:rsid w:val="65FF0142"/>
    <w:rsid w:val="66A66C89"/>
    <w:rsid w:val="66BBD820"/>
    <w:rsid w:val="6707A2F0"/>
    <w:rsid w:val="675B46DC"/>
    <w:rsid w:val="6765A99A"/>
    <w:rsid w:val="677FB947"/>
    <w:rsid w:val="67D78C60"/>
    <w:rsid w:val="67F7D4B4"/>
    <w:rsid w:val="67FBB9AF"/>
    <w:rsid w:val="67FDA652"/>
    <w:rsid w:val="67FEC9EC"/>
    <w:rsid w:val="67FEE590"/>
    <w:rsid w:val="67FF14A2"/>
    <w:rsid w:val="67FF8589"/>
    <w:rsid w:val="687F6037"/>
    <w:rsid w:val="689FB0EA"/>
    <w:rsid w:val="6955688A"/>
    <w:rsid w:val="695D5B7B"/>
    <w:rsid w:val="695FBF30"/>
    <w:rsid w:val="6977FF78"/>
    <w:rsid w:val="699B6F97"/>
    <w:rsid w:val="69FAD647"/>
    <w:rsid w:val="6A6F589E"/>
    <w:rsid w:val="6ABBEE92"/>
    <w:rsid w:val="6AFF65B7"/>
    <w:rsid w:val="6B278DA2"/>
    <w:rsid w:val="6B2FB1DD"/>
    <w:rsid w:val="6B5F70F5"/>
    <w:rsid w:val="6B6E8986"/>
    <w:rsid w:val="6B7B036F"/>
    <w:rsid w:val="6B7D95DD"/>
    <w:rsid w:val="6BAE5E75"/>
    <w:rsid w:val="6BB7208E"/>
    <w:rsid w:val="6BBF03C5"/>
    <w:rsid w:val="6BDC2BF2"/>
    <w:rsid w:val="6BE52927"/>
    <w:rsid w:val="6BE93B6A"/>
    <w:rsid w:val="6BEFB5E6"/>
    <w:rsid w:val="6BEFD893"/>
    <w:rsid w:val="6BEFE2C9"/>
    <w:rsid w:val="6BF55387"/>
    <w:rsid w:val="6BF95C66"/>
    <w:rsid w:val="6BFFB02A"/>
    <w:rsid w:val="6BFFDCB9"/>
    <w:rsid w:val="6C2CFD0C"/>
    <w:rsid w:val="6CD7267C"/>
    <w:rsid w:val="6CE9534D"/>
    <w:rsid w:val="6CF7EEB0"/>
    <w:rsid w:val="6CFFD41B"/>
    <w:rsid w:val="6D551303"/>
    <w:rsid w:val="6D6F0A2B"/>
    <w:rsid w:val="6D7F7769"/>
    <w:rsid w:val="6D7FFA4E"/>
    <w:rsid w:val="6D8BF18F"/>
    <w:rsid w:val="6DE7013F"/>
    <w:rsid w:val="6DEA87A3"/>
    <w:rsid w:val="6DEF1441"/>
    <w:rsid w:val="6DF9CA8A"/>
    <w:rsid w:val="6DFEA134"/>
    <w:rsid w:val="6DFF0268"/>
    <w:rsid w:val="6E76E49E"/>
    <w:rsid w:val="6E7B572D"/>
    <w:rsid w:val="6EBE36D6"/>
    <w:rsid w:val="6EFE9642"/>
    <w:rsid w:val="6EFF5859"/>
    <w:rsid w:val="6EFFF08D"/>
    <w:rsid w:val="6F2E1A35"/>
    <w:rsid w:val="6F3BF003"/>
    <w:rsid w:val="6F3CEBE0"/>
    <w:rsid w:val="6F59C7DF"/>
    <w:rsid w:val="6F63236F"/>
    <w:rsid w:val="6F63AA67"/>
    <w:rsid w:val="6F6ACF80"/>
    <w:rsid w:val="6F6D7C76"/>
    <w:rsid w:val="6F6F30D8"/>
    <w:rsid w:val="6F76AF62"/>
    <w:rsid w:val="6F77AED1"/>
    <w:rsid w:val="6F7B0191"/>
    <w:rsid w:val="6F7DF198"/>
    <w:rsid w:val="6F7F6595"/>
    <w:rsid w:val="6F8FE372"/>
    <w:rsid w:val="6FB6E437"/>
    <w:rsid w:val="6FB7BF97"/>
    <w:rsid w:val="6FBB99EB"/>
    <w:rsid w:val="6FBD3D00"/>
    <w:rsid w:val="6FBF545B"/>
    <w:rsid w:val="6FBFA923"/>
    <w:rsid w:val="6FC5533C"/>
    <w:rsid w:val="6FCB6AD7"/>
    <w:rsid w:val="6FCDCEA9"/>
    <w:rsid w:val="6FD7D002"/>
    <w:rsid w:val="6FE69C70"/>
    <w:rsid w:val="6FEB678B"/>
    <w:rsid w:val="6FEC159A"/>
    <w:rsid w:val="6FEF29C0"/>
    <w:rsid w:val="6FF09209"/>
    <w:rsid w:val="6FF17A63"/>
    <w:rsid w:val="6FF617C6"/>
    <w:rsid w:val="6FF638D8"/>
    <w:rsid w:val="6FF748CB"/>
    <w:rsid w:val="6FFB0755"/>
    <w:rsid w:val="6FFC1F0E"/>
    <w:rsid w:val="6FFD88D1"/>
    <w:rsid w:val="6FFEA311"/>
    <w:rsid w:val="6FFF548D"/>
    <w:rsid w:val="6FFF762B"/>
    <w:rsid w:val="6FFF763C"/>
    <w:rsid w:val="6FFF9201"/>
    <w:rsid w:val="71BC27D3"/>
    <w:rsid w:val="71DEDFD1"/>
    <w:rsid w:val="71EB6D43"/>
    <w:rsid w:val="71EFC2FB"/>
    <w:rsid w:val="71FF9E4B"/>
    <w:rsid w:val="71FFCC5F"/>
    <w:rsid w:val="727B92DA"/>
    <w:rsid w:val="72BB2E3F"/>
    <w:rsid w:val="72ED0509"/>
    <w:rsid w:val="7337DAD4"/>
    <w:rsid w:val="733ACAF5"/>
    <w:rsid w:val="73736472"/>
    <w:rsid w:val="7387391C"/>
    <w:rsid w:val="738B6EFE"/>
    <w:rsid w:val="738F45D4"/>
    <w:rsid w:val="73BE761E"/>
    <w:rsid w:val="73CB0754"/>
    <w:rsid w:val="73CF0A1F"/>
    <w:rsid w:val="73CF90D9"/>
    <w:rsid w:val="73DEA937"/>
    <w:rsid w:val="73E51BE6"/>
    <w:rsid w:val="73EE2BD0"/>
    <w:rsid w:val="73FEEA08"/>
    <w:rsid w:val="73FF2041"/>
    <w:rsid w:val="73FF3BBD"/>
    <w:rsid w:val="73FF9036"/>
    <w:rsid w:val="745FCC1D"/>
    <w:rsid w:val="747FF4E3"/>
    <w:rsid w:val="74C30F40"/>
    <w:rsid w:val="74FBFD6F"/>
    <w:rsid w:val="753FD67F"/>
    <w:rsid w:val="754C71EF"/>
    <w:rsid w:val="7559B0C8"/>
    <w:rsid w:val="756DAB8D"/>
    <w:rsid w:val="75794409"/>
    <w:rsid w:val="759E100F"/>
    <w:rsid w:val="75AFF9B6"/>
    <w:rsid w:val="75BE8341"/>
    <w:rsid w:val="75DF04A4"/>
    <w:rsid w:val="75E209CB"/>
    <w:rsid w:val="75EB99F0"/>
    <w:rsid w:val="75EF07AF"/>
    <w:rsid w:val="75F74F3A"/>
    <w:rsid w:val="75FD4317"/>
    <w:rsid w:val="75FF897C"/>
    <w:rsid w:val="765DCDCE"/>
    <w:rsid w:val="76691F3F"/>
    <w:rsid w:val="767D3244"/>
    <w:rsid w:val="767EB524"/>
    <w:rsid w:val="768E17E8"/>
    <w:rsid w:val="76BF79A7"/>
    <w:rsid w:val="76D528B5"/>
    <w:rsid w:val="76D72C5A"/>
    <w:rsid w:val="76DF0829"/>
    <w:rsid w:val="76E9C3C2"/>
    <w:rsid w:val="76EF0FED"/>
    <w:rsid w:val="76F3E6A9"/>
    <w:rsid w:val="76FB6484"/>
    <w:rsid w:val="76FEAAF5"/>
    <w:rsid w:val="7707987A"/>
    <w:rsid w:val="7727CC55"/>
    <w:rsid w:val="7737B62F"/>
    <w:rsid w:val="77470456"/>
    <w:rsid w:val="774E9DBA"/>
    <w:rsid w:val="774FCBCA"/>
    <w:rsid w:val="7756AE3B"/>
    <w:rsid w:val="775BB60B"/>
    <w:rsid w:val="776F9818"/>
    <w:rsid w:val="7772B3D2"/>
    <w:rsid w:val="7777A5D9"/>
    <w:rsid w:val="7779B719"/>
    <w:rsid w:val="777E76C7"/>
    <w:rsid w:val="777F4070"/>
    <w:rsid w:val="777FE306"/>
    <w:rsid w:val="777FE4E5"/>
    <w:rsid w:val="778DA6E0"/>
    <w:rsid w:val="778F929E"/>
    <w:rsid w:val="779B5637"/>
    <w:rsid w:val="779DA7B1"/>
    <w:rsid w:val="77A545EA"/>
    <w:rsid w:val="77BA5007"/>
    <w:rsid w:val="77BB2612"/>
    <w:rsid w:val="77BC72E0"/>
    <w:rsid w:val="77BF9039"/>
    <w:rsid w:val="77D7A899"/>
    <w:rsid w:val="77DEE91C"/>
    <w:rsid w:val="77DF7DCD"/>
    <w:rsid w:val="77DFB492"/>
    <w:rsid w:val="77EB68C6"/>
    <w:rsid w:val="77EC3AF9"/>
    <w:rsid w:val="77EF43BD"/>
    <w:rsid w:val="77F52638"/>
    <w:rsid w:val="77F5E89A"/>
    <w:rsid w:val="77F63C38"/>
    <w:rsid w:val="77F6A20E"/>
    <w:rsid w:val="77F7265A"/>
    <w:rsid w:val="77F85D31"/>
    <w:rsid w:val="77F96E6D"/>
    <w:rsid w:val="77FB7D64"/>
    <w:rsid w:val="77FD081E"/>
    <w:rsid w:val="77FD92E0"/>
    <w:rsid w:val="77FDC78B"/>
    <w:rsid w:val="77FDDFEE"/>
    <w:rsid w:val="77FE0C55"/>
    <w:rsid w:val="77FEFAD1"/>
    <w:rsid w:val="77FF032B"/>
    <w:rsid w:val="77FF0AD3"/>
    <w:rsid w:val="77FF0C48"/>
    <w:rsid w:val="77FF2438"/>
    <w:rsid w:val="77FF2469"/>
    <w:rsid w:val="77FF3978"/>
    <w:rsid w:val="77FF6C3B"/>
    <w:rsid w:val="77FF90FF"/>
    <w:rsid w:val="77FFC8CB"/>
    <w:rsid w:val="77FFDC5B"/>
    <w:rsid w:val="78278307"/>
    <w:rsid w:val="7877F634"/>
    <w:rsid w:val="78DFC3FA"/>
    <w:rsid w:val="78F73F22"/>
    <w:rsid w:val="79155C72"/>
    <w:rsid w:val="794F59FE"/>
    <w:rsid w:val="797A2F6C"/>
    <w:rsid w:val="798BAA92"/>
    <w:rsid w:val="79AF1587"/>
    <w:rsid w:val="79BF3A2D"/>
    <w:rsid w:val="79CDF087"/>
    <w:rsid w:val="79D538E0"/>
    <w:rsid w:val="79DACD6E"/>
    <w:rsid w:val="79F9A6F8"/>
    <w:rsid w:val="79FBA84A"/>
    <w:rsid w:val="79FECCCC"/>
    <w:rsid w:val="79FF9C64"/>
    <w:rsid w:val="79FF9EB5"/>
    <w:rsid w:val="7A679CA7"/>
    <w:rsid w:val="7A6E21A3"/>
    <w:rsid w:val="7A731E46"/>
    <w:rsid w:val="7A7C278B"/>
    <w:rsid w:val="7A8DC064"/>
    <w:rsid w:val="7ABBAFA1"/>
    <w:rsid w:val="7ABE636D"/>
    <w:rsid w:val="7AD5B990"/>
    <w:rsid w:val="7ADFF88D"/>
    <w:rsid w:val="7AF76027"/>
    <w:rsid w:val="7AF7BBF7"/>
    <w:rsid w:val="7AFCF9F8"/>
    <w:rsid w:val="7AFDCF84"/>
    <w:rsid w:val="7AFE641E"/>
    <w:rsid w:val="7AFEA724"/>
    <w:rsid w:val="7AFF34E5"/>
    <w:rsid w:val="7AFFF49F"/>
    <w:rsid w:val="7B0CC069"/>
    <w:rsid w:val="7B33B79B"/>
    <w:rsid w:val="7B3D3A74"/>
    <w:rsid w:val="7B3F52B6"/>
    <w:rsid w:val="7B5D9CED"/>
    <w:rsid w:val="7B634434"/>
    <w:rsid w:val="7B6F741B"/>
    <w:rsid w:val="7B7200E4"/>
    <w:rsid w:val="7B72B442"/>
    <w:rsid w:val="7B779CEC"/>
    <w:rsid w:val="7B7E9C64"/>
    <w:rsid w:val="7B7F1532"/>
    <w:rsid w:val="7BA3E8ED"/>
    <w:rsid w:val="7BB31587"/>
    <w:rsid w:val="7BB4D7E1"/>
    <w:rsid w:val="7BB6B808"/>
    <w:rsid w:val="7BBF8C02"/>
    <w:rsid w:val="7BCB3DC8"/>
    <w:rsid w:val="7BCB5529"/>
    <w:rsid w:val="7BCF78DC"/>
    <w:rsid w:val="7BD3A58F"/>
    <w:rsid w:val="7BD6E1B2"/>
    <w:rsid w:val="7BD7EC18"/>
    <w:rsid w:val="7BDF0B11"/>
    <w:rsid w:val="7BE312A3"/>
    <w:rsid w:val="7BE712B0"/>
    <w:rsid w:val="7BF12DFA"/>
    <w:rsid w:val="7BF6AE2F"/>
    <w:rsid w:val="7BF6E55C"/>
    <w:rsid w:val="7BF6FB29"/>
    <w:rsid w:val="7BF78B03"/>
    <w:rsid w:val="7BF7E87A"/>
    <w:rsid w:val="7BFBBAFC"/>
    <w:rsid w:val="7BFC80D2"/>
    <w:rsid w:val="7BFD7C89"/>
    <w:rsid w:val="7BFDE2F9"/>
    <w:rsid w:val="7BFE9DA4"/>
    <w:rsid w:val="7BFF1D9E"/>
    <w:rsid w:val="7BFF2CFD"/>
    <w:rsid w:val="7BFF2EBE"/>
    <w:rsid w:val="7BFFAB07"/>
    <w:rsid w:val="7C5A5A72"/>
    <w:rsid w:val="7C6A234D"/>
    <w:rsid w:val="7C9DA590"/>
    <w:rsid w:val="7C9F88C3"/>
    <w:rsid w:val="7CB87D25"/>
    <w:rsid w:val="7CBA4E74"/>
    <w:rsid w:val="7CBBAF00"/>
    <w:rsid w:val="7CBC4E39"/>
    <w:rsid w:val="7CBEDE18"/>
    <w:rsid w:val="7CBF9F3A"/>
    <w:rsid w:val="7CD7A07F"/>
    <w:rsid w:val="7CF6C0A0"/>
    <w:rsid w:val="7CF72E52"/>
    <w:rsid w:val="7CF74B46"/>
    <w:rsid w:val="7CF7E1EF"/>
    <w:rsid w:val="7CF9FD3E"/>
    <w:rsid w:val="7CFB540D"/>
    <w:rsid w:val="7CFE9B65"/>
    <w:rsid w:val="7CFF57A4"/>
    <w:rsid w:val="7CFF8519"/>
    <w:rsid w:val="7D1BD2D5"/>
    <w:rsid w:val="7D4F3B0B"/>
    <w:rsid w:val="7D501875"/>
    <w:rsid w:val="7D5F2022"/>
    <w:rsid w:val="7D6F0DCC"/>
    <w:rsid w:val="7D70285C"/>
    <w:rsid w:val="7D73B423"/>
    <w:rsid w:val="7D77E4C1"/>
    <w:rsid w:val="7D79A54A"/>
    <w:rsid w:val="7D7B5153"/>
    <w:rsid w:val="7D7F1013"/>
    <w:rsid w:val="7D7FE6EC"/>
    <w:rsid w:val="7D962239"/>
    <w:rsid w:val="7D9F8509"/>
    <w:rsid w:val="7DA1927B"/>
    <w:rsid w:val="7DADA50E"/>
    <w:rsid w:val="7DBF0E00"/>
    <w:rsid w:val="7DBFD159"/>
    <w:rsid w:val="7DD77D55"/>
    <w:rsid w:val="7DD98CE9"/>
    <w:rsid w:val="7DDFE5A8"/>
    <w:rsid w:val="7DDFFDDF"/>
    <w:rsid w:val="7DE6ECB3"/>
    <w:rsid w:val="7DEBB7E1"/>
    <w:rsid w:val="7DEE8249"/>
    <w:rsid w:val="7DEFD2A7"/>
    <w:rsid w:val="7DEFE7F7"/>
    <w:rsid w:val="7DEFF804"/>
    <w:rsid w:val="7DF24956"/>
    <w:rsid w:val="7DF35C97"/>
    <w:rsid w:val="7DF77C59"/>
    <w:rsid w:val="7DFA5EB4"/>
    <w:rsid w:val="7DFB7706"/>
    <w:rsid w:val="7DFDBE9A"/>
    <w:rsid w:val="7DFE8840"/>
    <w:rsid w:val="7DFF6F21"/>
    <w:rsid w:val="7DFF8EA1"/>
    <w:rsid w:val="7E27B827"/>
    <w:rsid w:val="7E3F59EE"/>
    <w:rsid w:val="7E5C34B7"/>
    <w:rsid w:val="7E76C8D8"/>
    <w:rsid w:val="7E772135"/>
    <w:rsid w:val="7E7E450F"/>
    <w:rsid w:val="7E7E6EEB"/>
    <w:rsid w:val="7E7FAFA7"/>
    <w:rsid w:val="7E8FE8CD"/>
    <w:rsid w:val="7E95DD39"/>
    <w:rsid w:val="7E9FE849"/>
    <w:rsid w:val="7EA6CD98"/>
    <w:rsid w:val="7EAA866B"/>
    <w:rsid w:val="7EAAFBC1"/>
    <w:rsid w:val="7EAF5CC6"/>
    <w:rsid w:val="7EAFEEC1"/>
    <w:rsid w:val="7EB8C5C1"/>
    <w:rsid w:val="7EBF4AB0"/>
    <w:rsid w:val="7EBF72FD"/>
    <w:rsid w:val="7EBF9AB8"/>
    <w:rsid w:val="7EBF9F84"/>
    <w:rsid w:val="7ED7954B"/>
    <w:rsid w:val="7ED7A439"/>
    <w:rsid w:val="7EDB28BC"/>
    <w:rsid w:val="7EDE3C4C"/>
    <w:rsid w:val="7EDEF023"/>
    <w:rsid w:val="7EDF159E"/>
    <w:rsid w:val="7EE73F8E"/>
    <w:rsid w:val="7EEF45C6"/>
    <w:rsid w:val="7EF3314F"/>
    <w:rsid w:val="7EF35EC6"/>
    <w:rsid w:val="7EF6544D"/>
    <w:rsid w:val="7EF7F140"/>
    <w:rsid w:val="7EFB0403"/>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4F01E0"/>
    <w:rsid w:val="7F548BA6"/>
    <w:rsid w:val="7F5F7E4C"/>
    <w:rsid w:val="7F6256A8"/>
    <w:rsid w:val="7F662B6D"/>
    <w:rsid w:val="7F67784D"/>
    <w:rsid w:val="7F761533"/>
    <w:rsid w:val="7F799961"/>
    <w:rsid w:val="7F7A9B79"/>
    <w:rsid w:val="7F7B1B05"/>
    <w:rsid w:val="7F7B3D89"/>
    <w:rsid w:val="7F7BD5CC"/>
    <w:rsid w:val="7F7CAC58"/>
    <w:rsid w:val="7F7E81B4"/>
    <w:rsid w:val="7F7E85A1"/>
    <w:rsid w:val="7F7F0D91"/>
    <w:rsid w:val="7F7F2954"/>
    <w:rsid w:val="7F7F2C60"/>
    <w:rsid w:val="7F7F2DDA"/>
    <w:rsid w:val="7F7F6BAE"/>
    <w:rsid w:val="7F7FA5A3"/>
    <w:rsid w:val="7F7FDEB3"/>
    <w:rsid w:val="7F7FE25F"/>
    <w:rsid w:val="7F7FE9FF"/>
    <w:rsid w:val="7F7FEEDD"/>
    <w:rsid w:val="7F8D7998"/>
    <w:rsid w:val="7F8F4DB7"/>
    <w:rsid w:val="7F8FADC3"/>
    <w:rsid w:val="7F956F7A"/>
    <w:rsid w:val="7F9D3BD2"/>
    <w:rsid w:val="7F9E9825"/>
    <w:rsid w:val="7F9F4E20"/>
    <w:rsid w:val="7FA36A1B"/>
    <w:rsid w:val="7FA583F8"/>
    <w:rsid w:val="7FAD2AF3"/>
    <w:rsid w:val="7FAD3EED"/>
    <w:rsid w:val="7FADDB1D"/>
    <w:rsid w:val="7FAE64C1"/>
    <w:rsid w:val="7FAF57F3"/>
    <w:rsid w:val="7FB74D08"/>
    <w:rsid w:val="7FBD694C"/>
    <w:rsid w:val="7FBF0718"/>
    <w:rsid w:val="7FBF099E"/>
    <w:rsid w:val="7FBFAABE"/>
    <w:rsid w:val="7FBFC776"/>
    <w:rsid w:val="7FC2D5B3"/>
    <w:rsid w:val="7FC66A5F"/>
    <w:rsid w:val="7FCBA352"/>
    <w:rsid w:val="7FCD2CBE"/>
    <w:rsid w:val="7FCF04C9"/>
    <w:rsid w:val="7FCFA9DE"/>
    <w:rsid w:val="7FD5D345"/>
    <w:rsid w:val="7FD7F348"/>
    <w:rsid w:val="7FDB3D9F"/>
    <w:rsid w:val="7FDE80FE"/>
    <w:rsid w:val="7FDF3EEC"/>
    <w:rsid w:val="7FDFDBA0"/>
    <w:rsid w:val="7FE1374D"/>
    <w:rsid w:val="7FE55548"/>
    <w:rsid w:val="7FE58FF7"/>
    <w:rsid w:val="7FE67113"/>
    <w:rsid w:val="7FE7F3E7"/>
    <w:rsid w:val="7FE8BEE1"/>
    <w:rsid w:val="7FED3050"/>
    <w:rsid w:val="7FED8308"/>
    <w:rsid w:val="7FEF23A5"/>
    <w:rsid w:val="7FEFA0C2"/>
    <w:rsid w:val="7FEFE163"/>
    <w:rsid w:val="7FF01D11"/>
    <w:rsid w:val="7FF11951"/>
    <w:rsid w:val="7FF15FE7"/>
    <w:rsid w:val="7FF292D0"/>
    <w:rsid w:val="7FF483F5"/>
    <w:rsid w:val="7FF58EBA"/>
    <w:rsid w:val="7FF6344D"/>
    <w:rsid w:val="7FF7769A"/>
    <w:rsid w:val="7FF77E2C"/>
    <w:rsid w:val="7FF7DCF2"/>
    <w:rsid w:val="7FF7E7B4"/>
    <w:rsid w:val="7FF89EF2"/>
    <w:rsid w:val="7FF99ED1"/>
    <w:rsid w:val="7FFA0219"/>
    <w:rsid w:val="7FFB252D"/>
    <w:rsid w:val="7FFB5848"/>
    <w:rsid w:val="7FFC58FC"/>
    <w:rsid w:val="7FFDC7FA"/>
    <w:rsid w:val="7FFF2DEA"/>
    <w:rsid w:val="7FFF3406"/>
    <w:rsid w:val="7FFF77C7"/>
    <w:rsid w:val="7FFF9648"/>
    <w:rsid w:val="7FFFAE8B"/>
    <w:rsid w:val="7FFFB123"/>
    <w:rsid w:val="7FFFBDA0"/>
    <w:rsid w:val="7FFFC4C4"/>
    <w:rsid w:val="7FFFCE12"/>
    <w:rsid w:val="7FFFF313"/>
    <w:rsid w:val="82E5F923"/>
    <w:rsid w:val="867FD8C2"/>
    <w:rsid w:val="87F31450"/>
    <w:rsid w:val="8997F0A1"/>
    <w:rsid w:val="8B9F8695"/>
    <w:rsid w:val="8BF9FA8E"/>
    <w:rsid w:val="8DABB354"/>
    <w:rsid w:val="8DFA68E1"/>
    <w:rsid w:val="8E1F765E"/>
    <w:rsid w:val="8F728CFC"/>
    <w:rsid w:val="8FF7DE57"/>
    <w:rsid w:val="8FFF5C48"/>
    <w:rsid w:val="93DCD4A7"/>
    <w:rsid w:val="93FC0D7C"/>
    <w:rsid w:val="96A769D8"/>
    <w:rsid w:val="96AB8C0E"/>
    <w:rsid w:val="97BD59D8"/>
    <w:rsid w:val="97EDAA8B"/>
    <w:rsid w:val="97FAADA5"/>
    <w:rsid w:val="97FF31FE"/>
    <w:rsid w:val="9A5B76D0"/>
    <w:rsid w:val="9ABFDCC6"/>
    <w:rsid w:val="9B339AF2"/>
    <w:rsid w:val="9B7712FB"/>
    <w:rsid w:val="9B7FDA26"/>
    <w:rsid w:val="9BE33342"/>
    <w:rsid w:val="9BF75858"/>
    <w:rsid w:val="9CFEABA8"/>
    <w:rsid w:val="9CFF3312"/>
    <w:rsid w:val="9CFFFE03"/>
    <w:rsid w:val="9DBEE900"/>
    <w:rsid w:val="9DBF48EB"/>
    <w:rsid w:val="9DFB02EF"/>
    <w:rsid w:val="9DFD1896"/>
    <w:rsid w:val="9E6782C0"/>
    <w:rsid w:val="9E77BE91"/>
    <w:rsid w:val="9EBED305"/>
    <w:rsid w:val="9EFDA2D4"/>
    <w:rsid w:val="9EFF6EE9"/>
    <w:rsid w:val="9F5DDBA9"/>
    <w:rsid w:val="9F667551"/>
    <w:rsid w:val="9F7370FE"/>
    <w:rsid w:val="9F7EA27E"/>
    <w:rsid w:val="9FA346E3"/>
    <w:rsid w:val="9FD19442"/>
    <w:rsid w:val="9FDED63D"/>
    <w:rsid w:val="9FF50B46"/>
    <w:rsid w:val="9FFE594E"/>
    <w:rsid w:val="9FFF061C"/>
    <w:rsid w:val="9FFFF6A4"/>
    <w:rsid w:val="A225A697"/>
    <w:rsid w:val="A2BE69C2"/>
    <w:rsid w:val="A379CBC7"/>
    <w:rsid w:val="A57D2B93"/>
    <w:rsid w:val="A5FF1AC2"/>
    <w:rsid w:val="A667A615"/>
    <w:rsid w:val="A6F59680"/>
    <w:rsid w:val="A7636F25"/>
    <w:rsid w:val="A7667E3B"/>
    <w:rsid w:val="A769918D"/>
    <w:rsid w:val="A7D795CE"/>
    <w:rsid w:val="AAEC6413"/>
    <w:rsid w:val="AB4B3CE1"/>
    <w:rsid w:val="AB5CCCE0"/>
    <w:rsid w:val="AB5FD59D"/>
    <w:rsid w:val="AB7F36E3"/>
    <w:rsid w:val="ABC53F4B"/>
    <w:rsid w:val="ABE5C066"/>
    <w:rsid w:val="ACB750D5"/>
    <w:rsid w:val="ACFF6235"/>
    <w:rsid w:val="ADDF0B6F"/>
    <w:rsid w:val="AE3D304F"/>
    <w:rsid w:val="AE7A6A90"/>
    <w:rsid w:val="AEF0163E"/>
    <w:rsid w:val="AEF76A9C"/>
    <w:rsid w:val="AF5D9140"/>
    <w:rsid w:val="AF8F56D0"/>
    <w:rsid w:val="AFDF8E1C"/>
    <w:rsid w:val="AFF3B93F"/>
    <w:rsid w:val="AFFBD211"/>
    <w:rsid w:val="AFFF1F32"/>
    <w:rsid w:val="AFFFC3E0"/>
    <w:rsid w:val="B1B41414"/>
    <w:rsid w:val="B1F9A0F1"/>
    <w:rsid w:val="B22742D2"/>
    <w:rsid w:val="B379C565"/>
    <w:rsid w:val="B3EECBF7"/>
    <w:rsid w:val="B3EF337F"/>
    <w:rsid w:val="B3FF38A1"/>
    <w:rsid w:val="B4224783"/>
    <w:rsid w:val="B4FBEE68"/>
    <w:rsid w:val="B57BAFA9"/>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E7F759"/>
    <w:rsid w:val="B7F02090"/>
    <w:rsid w:val="B7F7503F"/>
    <w:rsid w:val="B7F99B51"/>
    <w:rsid w:val="B7FD3B8E"/>
    <w:rsid w:val="B7FD84A5"/>
    <w:rsid w:val="B7FF14C8"/>
    <w:rsid w:val="B8DF93BB"/>
    <w:rsid w:val="B8EFB2FE"/>
    <w:rsid w:val="B8F7BDA9"/>
    <w:rsid w:val="B8FAB4F6"/>
    <w:rsid w:val="B9A55B0B"/>
    <w:rsid w:val="B9B9883B"/>
    <w:rsid w:val="B9BB722B"/>
    <w:rsid w:val="B9BB78C7"/>
    <w:rsid w:val="B9E5D7F3"/>
    <w:rsid w:val="BA542D84"/>
    <w:rsid w:val="BA5EAFF9"/>
    <w:rsid w:val="BAD34662"/>
    <w:rsid w:val="BB1E9A4F"/>
    <w:rsid w:val="BB6B63A2"/>
    <w:rsid w:val="BB77DE10"/>
    <w:rsid w:val="BB7F7C12"/>
    <w:rsid w:val="BB8767E0"/>
    <w:rsid w:val="BB9F3E9E"/>
    <w:rsid w:val="BBAFD3CA"/>
    <w:rsid w:val="BBBD0AFA"/>
    <w:rsid w:val="BBD1D2C6"/>
    <w:rsid w:val="BBD6E32F"/>
    <w:rsid w:val="BBDB02BE"/>
    <w:rsid w:val="BBEE818F"/>
    <w:rsid w:val="BBF16A81"/>
    <w:rsid w:val="BBF359B5"/>
    <w:rsid w:val="BBF70A8B"/>
    <w:rsid w:val="BC5CC51F"/>
    <w:rsid w:val="BCAFE42D"/>
    <w:rsid w:val="BCBD3D45"/>
    <w:rsid w:val="BCEA15EF"/>
    <w:rsid w:val="BD2FB838"/>
    <w:rsid w:val="BD3B417B"/>
    <w:rsid w:val="BD77D635"/>
    <w:rsid w:val="BDADC548"/>
    <w:rsid w:val="BDBB0028"/>
    <w:rsid w:val="BDCE54AF"/>
    <w:rsid w:val="BDFB1227"/>
    <w:rsid w:val="BDFF6ED4"/>
    <w:rsid w:val="BE4F8AA4"/>
    <w:rsid w:val="BE6F8DDC"/>
    <w:rsid w:val="BE75A388"/>
    <w:rsid w:val="BE7D11F6"/>
    <w:rsid w:val="BE7DE541"/>
    <w:rsid w:val="BE9F33E9"/>
    <w:rsid w:val="BEAD8650"/>
    <w:rsid w:val="BEC3B1E8"/>
    <w:rsid w:val="BEC57CB7"/>
    <w:rsid w:val="BED571C1"/>
    <w:rsid w:val="BEDF4EA3"/>
    <w:rsid w:val="BEF31206"/>
    <w:rsid w:val="BEFB11D2"/>
    <w:rsid w:val="BEFE3D34"/>
    <w:rsid w:val="BEFE751B"/>
    <w:rsid w:val="BEFF429B"/>
    <w:rsid w:val="BEFF47E5"/>
    <w:rsid w:val="BF3B0C95"/>
    <w:rsid w:val="BF475CE0"/>
    <w:rsid w:val="BF5F1AE9"/>
    <w:rsid w:val="BF5F2F95"/>
    <w:rsid w:val="BF5FDCF0"/>
    <w:rsid w:val="BF6D8282"/>
    <w:rsid w:val="BF7511AB"/>
    <w:rsid w:val="BF7D54A5"/>
    <w:rsid w:val="BF7E0285"/>
    <w:rsid w:val="BF7F7484"/>
    <w:rsid w:val="BF7FD408"/>
    <w:rsid w:val="BFA631D0"/>
    <w:rsid w:val="BFAFDEA2"/>
    <w:rsid w:val="BFAFEB8B"/>
    <w:rsid w:val="BFB7475C"/>
    <w:rsid w:val="BFB7EF86"/>
    <w:rsid w:val="BFBF4015"/>
    <w:rsid w:val="BFBF625C"/>
    <w:rsid w:val="BFBFCD53"/>
    <w:rsid w:val="BFBFDD49"/>
    <w:rsid w:val="BFC95E37"/>
    <w:rsid w:val="BFCFF545"/>
    <w:rsid w:val="BFD5D952"/>
    <w:rsid w:val="BFDBFE4C"/>
    <w:rsid w:val="BFDDA89D"/>
    <w:rsid w:val="BFDEFE84"/>
    <w:rsid w:val="BFDF0EC3"/>
    <w:rsid w:val="BFDFF300"/>
    <w:rsid w:val="BFE75957"/>
    <w:rsid w:val="BFE7B55B"/>
    <w:rsid w:val="BFEB405E"/>
    <w:rsid w:val="BFEBA850"/>
    <w:rsid w:val="BFED613E"/>
    <w:rsid w:val="BFEF7422"/>
    <w:rsid w:val="BFF170E1"/>
    <w:rsid w:val="BFF434F6"/>
    <w:rsid w:val="BFF6BD6F"/>
    <w:rsid w:val="BFF75741"/>
    <w:rsid w:val="BFF75BEE"/>
    <w:rsid w:val="BFF92596"/>
    <w:rsid w:val="BFFB9147"/>
    <w:rsid w:val="BFFD5993"/>
    <w:rsid w:val="BFFDFC7B"/>
    <w:rsid w:val="BFFE5E91"/>
    <w:rsid w:val="BFFE687E"/>
    <w:rsid w:val="BFFF0FA1"/>
    <w:rsid w:val="BFFF2E3A"/>
    <w:rsid w:val="BFFF360C"/>
    <w:rsid w:val="BFFF5208"/>
    <w:rsid w:val="BFFFC394"/>
    <w:rsid w:val="C37B1E37"/>
    <w:rsid w:val="C3C71266"/>
    <w:rsid w:val="C57D794C"/>
    <w:rsid w:val="C5DD63A1"/>
    <w:rsid w:val="C5DFA17A"/>
    <w:rsid w:val="C6B7494C"/>
    <w:rsid w:val="C6BF6F8C"/>
    <w:rsid w:val="C7776BA4"/>
    <w:rsid w:val="C7D86999"/>
    <w:rsid w:val="C7F72922"/>
    <w:rsid w:val="C9777A54"/>
    <w:rsid w:val="C9FFAF7F"/>
    <w:rsid w:val="CA46433E"/>
    <w:rsid w:val="CABEA32B"/>
    <w:rsid w:val="CB5A82CA"/>
    <w:rsid w:val="CBD695B1"/>
    <w:rsid w:val="CBD7963E"/>
    <w:rsid w:val="CBF741DF"/>
    <w:rsid w:val="CCF74DE8"/>
    <w:rsid w:val="CD1FF057"/>
    <w:rsid w:val="CD3790F8"/>
    <w:rsid w:val="CD6B0FC6"/>
    <w:rsid w:val="CDB6DE81"/>
    <w:rsid w:val="CDFAF5B4"/>
    <w:rsid w:val="CE7F4326"/>
    <w:rsid w:val="CEDF09F5"/>
    <w:rsid w:val="CEFF5A77"/>
    <w:rsid w:val="CF2331C8"/>
    <w:rsid w:val="CF6F1FEB"/>
    <w:rsid w:val="CF6FD68A"/>
    <w:rsid w:val="CF850594"/>
    <w:rsid w:val="CFBE415F"/>
    <w:rsid w:val="CFC7912F"/>
    <w:rsid w:val="CFE39D61"/>
    <w:rsid w:val="CFEFC41B"/>
    <w:rsid w:val="CFF294CF"/>
    <w:rsid w:val="CFFD5964"/>
    <w:rsid w:val="D23B3AB7"/>
    <w:rsid w:val="D28FCB53"/>
    <w:rsid w:val="D2AEFD39"/>
    <w:rsid w:val="D38F5BB0"/>
    <w:rsid w:val="D3DD9509"/>
    <w:rsid w:val="D3FE6116"/>
    <w:rsid w:val="D47E7E86"/>
    <w:rsid w:val="D4DA6222"/>
    <w:rsid w:val="D4EFDF5B"/>
    <w:rsid w:val="D57C06C7"/>
    <w:rsid w:val="D5BFE35E"/>
    <w:rsid w:val="D5D517EA"/>
    <w:rsid w:val="D5FDA202"/>
    <w:rsid w:val="D5FE308F"/>
    <w:rsid w:val="D637E125"/>
    <w:rsid w:val="D64DECEE"/>
    <w:rsid w:val="D67F3187"/>
    <w:rsid w:val="D6BEB391"/>
    <w:rsid w:val="D6C54BFB"/>
    <w:rsid w:val="D6FF5451"/>
    <w:rsid w:val="D6FFB004"/>
    <w:rsid w:val="D74E9311"/>
    <w:rsid w:val="D757925E"/>
    <w:rsid w:val="D772677F"/>
    <w:rsid w:val="D779B982"/>
    <w:rsid w:val="D77FCA6E"/>
    <w:rsid w:val="D7A30320"/>
    <w:rsid w:val="D7BBD38B"/>
    <w:rsid w:val="D7BF209D"/>
    <w:rsid w:val="D7BF2A1D"/>
    <w:rsid w:val="D7BF4320"/>
    <w:rsid w:val="D7E2106E"/>
    <w:rsid w:val="D7F63F18"/>
    <w:rsid w:val="D7F7E04E"/>
    <w:rsid w:val="D7FD527C"/>
    <w:rsid w:val="D7FF0922"/>
    <w:rsid w:val="D7FF11B6"/>
    <w:rsid w:val="D7FFEC3E"/>
    <w:rsid w:val="D7FFFF7E"/>
    <w:rsid w:val="D8CA94A4"/>
    <w:rsid w:val="D8DF347D"/>
    <w:rsid w:val="D8EF42AE"/>
    <w:rsid w:val="D8FF48EA"/>
    <w:rsid w:val="D9D539A6"/>
    <w:rsid w:val="D9DCAC88"/>
    <w:rsid w:val="DA477FC9"/>
    <w:rsid w:val="DA7D2610"/>
    <w:rsid w:val="DA8FAA4D"/>
    <w:rsid w:val="DAF51FDC"/>
    <w:rsid w:val="DB3B6D81"/>
    <w:rsid w:val="DB6F1D74"/>
    <w:rsid w:val="DBE7F07D"/>
    <w:rsid w:val="DBEBCCFD"/>
    <w:rsid w:val="DBED53C5"/>
    <w:rsid w:val="DBF404C9"/>
    <w:rsid w:val="DBFF7D31"/>
    <w:rsid w:val="DC76E2C6"/>
    <w:rsid w:val="DCBB517A"/>
    <w:rsid w:val="DCBE874C"/>
    <w:rsid w:val="DCDEA6B2"/>
    <w:rsid w:val="DCFC869C"/>
    <w:rsid w:val="DD3F2EAE"/>
    <w:rsid w:val="DD3F851F"/>
    <w:rsid w:val="DD3FE870"/>
    <w:rsid w:val="DD5F5FA3"/>
    <w:rsid w:val="DD87FA59"/>
    <w:rsid w:val="DDA34FEF"/>
    <w:rsid w:val="DDABAFFF"/>
    <w:rsid w:val="DDD75ACF"/>
    <w:rsid w:val="DDE7B892"/>
    <w:rsid w:val="DDEDD0F3"/>
    <w:rsid w:val="DDEF9463"/>
    <w:rsid w:val="DDFD261E"/>
    <w:rsid w:val="DDFDBB7F"/>
    <w:rsid w:val="DDFE5719"/>
    <w:rsid w:val="DE0E6E6E"/>
    <w:rsid w:val="DE2E072F"/>
    <w:rsid w:val="DE7F904F"/>
    <w:rsid w:val="DEDF0579"/>
    <w:rsid w:val="DEE9BD96"/>
    <w:rsid w:val="DEEE49F4"/>
    <w:rsid w:val="DEFD4576"/>
    <w:rsid w:val="DEFDBADA"/>
    <w:rsid w:val="DEFF8C55"/>
    <w:rsid w:val="DEFFD894"/>
    <w:rsid w:val="DF3D23C7"/>
    <w:rsid w:val="DF4D56DD"/>
    <w:rsid w:val="DF57E490"/>
    <w:rsid w:val="DF67286C"/>
    <w:rsid w:val="DF770BC3"/>
    <w:rsid w:val="DF77C29A"/>
    <w:rsid w:val="DF7B67FD"/>
    <w:rsid w:val="DF7ECD6C"/>
    <w:rsid w:val="DF7FE41C"/>
    <w:rsid w:val="DF9F79EA"/>
    <w:rsid w:val="DFAFAA8F"/>
    <w:rsid w:val="DFB77093"/>
    <w:rsid w:val="DFBA9CF4"/>
    <w:rsid w:val="DFBB2C2A"/>
    <w:rsid w:val="DFBF8554"/>
    <w:rsid w:val="DFCD5F7D"/>
    <w:rsid w:val="DFD6AF3D"/>
    <w:rsid w:val="DFD955F9"/>
    <w:rsid w:val="DFD9E41F"/>
    <w:rsid w:val="DFE5A22D"/>
    <w:rsid w:val="DFE60B53"/>
    <w:rsid w:val="DFE624D7"/>
    <w:rsid w:val="DFE717B9"/>
    <w:rsid w:val="DFE7E878"/>
    <w:rsid w:val="DFEA3388"/>
    <w:rsid w:val="DFED54D7"/>
    <w:rsid w:val="DFED8CF2"/>
    <w:rsid w:val="DFEF17C0"/>
    <w:rsid w:val="DFF77243"/>
    <w:rsid w:val="DFF77525"/>
    <w:rsid w:val="DFF9D926"/>
    <w:rsid w:val="DFFD69DC"/>
    <w:rsid w:val="DFFD7F7F"/>
    <w:rsid w:val="DFFDEBDC"/>
    <w:rsid w:val="DFFE3D08"/>
    <w:rsid w:val="DFFF294D"/>
    <w:rsid w:val="DFFF54A4"/>
    <w:rsid w:val="DFFF89DB"/>
    <w:rsid w:val="DFFFA847"/>
    <w:rsid w:val="DFFFD713"/>
    <w:rsid w:val="DFFFDBB0"/>
    <w:rsid w:val="E1FA2CB1"/>
    <w:rsid w:val="E2C861CB"/>
    <w:rsid w:val="E3277C0C"/>
    <w:rsid w:val="E3A3D90B"/>
    <w:rsid w:val="E3B833C4"/>
    <w:rsid w:val="E3FDF80A"/>
    <w:rsid w:val="E3FF6143"/>
    <w:rsid w:val="E4F10C36"/>
    <w:rsid w:val="E4F6D84A"/>
    <w:rsid w:val="E4FE52BC"/>
    <w:rsid w:val="E5375030"/>
    <w:rsid w:val="E5BDAA33"/>
    <w:rsid w:val="E5FB120B"/>
    <w:rsid w:val="E5FED296"/>
    <w:rsid w:val="E63E4E82"/>
    <w:rsid w:val="E67F38E5"/>
    <w:rsid w:val="E6F5CD75"/>
    <w:rsid w:val="E6FF2F43"/>
    <w:rsid w:val="E71F3F8D"/>
    <w:rsid w:val="E7451F00"/>
    <w:rsid w:val="E76C6EBE"/>
    <w:rsid w:val="E77B58DB"/>
    <w:rsid w:val="E77E761C"/>
    <w:rsid w:val="E77FB003"/>
    <w:rsid w:val="E7DD8708"/>
    <w:rsid w:val="E7DF7C29"/>
    <w:rsid w:val="E7DFD927"/>
    <w:rsid w:val="E7E4AAA3"/>
    <w:rsid w:val="E7E923E7"/>
    <w:rsid w:val="E7F607D8"/>
    <w:rsid w:val="E7FB40ED"/>
    <w:rsid w:val="E7FDC623"/>
    <w:rsid w:val="E7FFEB4F"/>
    <w:rsid w:val="E8F85F67"/>
    <w:rsid w:val="E99E8851"/>
    <w:rsid w:val="E9B6150E"/>
    <w:rsid w:val="E9FF726D"/>
    <w:rsid w:val="EA5F50A9"/>
    <w:rsid w:val="EAA7911E"/>
    <w:rsid w:val="EAEF3B63"/>
    <w:rsid w:val="EAFD4E19"/>
    <w:rsid w:val="EB77F1F6"/>
    <w:rsid w:val="EB9B371C"/>
    <w:rsid w:val="EB9BDCB0"/>
    <w:rsid w:val="EBBC0527"/>
    <w:rsid w:val="EBDF893F"/>
    <w:rsid w:val="EBE669E3"/>
    <w:rsid w:val="EBEF3A68"/>
    <w:rsid w:val="EBF7FDDA"/>
    <w:rsid w:val="EBFBC795"/>
    <w:rsid w:val="EBFE2778"/>
    <w:rsid w:val="EBFE45BF"/>
    <w:rsid w:val="EBFF7371"/>
    <w:rsid w:val="ECDB9024"/>
    <w:rsid w:val="ECEFE2D1"/>
    <w:rsid w:val="ECFB029C"/>
    <w:rsid w:val="ED6FF0D4"/>
    <w:rsid w:val="ED78A4F9"/>
    <w:rsid w:val="ED7D0F07"/>
    <w:rsid w:val="ED7D6597"/>
    <w:rsid w:val="ED7F4B20"/>
    <w:rsid w:val="ED7FEABE"/>
    <w:rsid w:val="ED8EA64C"/>
    <w:rsid w:val="ED8FADDA"/>
    <w:rsid w:val="EDA72A91"/>
    <w:rsid w:val="EDBD09A9"/>
    <w:rsid w:val="EDBFC565"/>
    <w:rsid w:val="EDE59D21"/>
    <w:rsid w:val="EDE77F53"/>
    <w:rsid w:val="EDF2907B"/>
    <w:rsid w:val="EDF530E5"/>
    <w:rsid w:val="EDF5B704"/>
    <w:rsid w:val="EDFB21BE"/>
    <w:rsid w:val="EDFF7DA2"/>
    <w:rsid w:val="EDFFD8F4"/>
    <w:rsid w:val="EE17DCBE"/>
    <w:rsid w:val="EE5B869C"/>
    <w:rsid w:val="EE6F55EF"/>
    <w:rsid w:val="EE705C46"/>
    <w:rsid w:val="EE713F0E"/>
    <w:rsid w:val="EEB7A1ED"/>
    <w:rsid w:val="EECF82B4"/>
    <w:rsid w:val="EEDF1829"/>
    <w:rsid w:val="EEDF9F61"/>
    <w:rsid w:val="EEDFA629"/>
    <w:rsid w:val="EEE7354F"/>
    <w:rsid w:val="EEE7BB01"/>
    <w:rsid w:val="EEEEA120"/>
    <w:rsid w:val="EEEEEFFE"/>
    <w:rsid w:val="EEEF1E07"/>
    <w:rsid w:val="EEFB475E"/>
    <w:rsid w:val="EEFBB1C8"/>
    <w:rsid w:val="EEFF2CFA"/>
    <w:rsid w:val="EEFF45A6"/>
    <w:rsid w:val="EEFF7B7D"/>
    <w:rsid w:val="EF23E7F8"/>
    <w:rsid w:val="EF243B08"/>
    <w:rsid w:val="EF3A35C4"/>
    <w:rsid w:val="EF3CFDBA"/>
    <w:rsid w:val="EF6DC54D"/>
    <w:rsid w:val="EF6F264B"/>
    <w:rsid w:val="EF78DD1B"/>
    <w:rsid w:val="EF7D2A7A"/>
    <w:rsid w:val="EF7E0537"/>
    <w:rsid w:val="EFA2DFBF"/>
    <w:rsid w:val="EFA5ED1A"/>
    <w:rsid w:val="EFAD22A7"/>
    <w:rsid w:val="EFB2C228"/>
    <w:rsid w:val="EFB70354"/>
    <w:rsid w:val="EFB9CD06"/>
    <w:rsid w:val="EFBFA6BD"/>
    <w:rsid w:val="EFCD6AC0"/>
    <w:rsid w:val="EFCEC632"/>
    <w:rsid w:val="EFD61E7B"/>
    <w:rsid w:val="EFD99902"/>
    <w:rsid w:val="EFDAA52B"/>
    <w:rsid w:val="EFDAD70A"/>
    <w:rsid w:val="EFDFED44"/>
    <w:rsid w:val="EFEEA314"/>
    <w:rsid w:val="EFF373AF"/>
    <w:rsid w:val="EFF47011"/>
    <w:rsid w:val="EFF489A9"/>
    <w:rsid w:val="EFF4ACFA"/>
    <w:rsid w:val="EFF7D510"/>
    <w:rsid w:val="EFFB3BA7"/>
    <w:rsid w:val="EFFB4247"/>
    <w:rsid w:val="EFFBADD8"/>
    <w:rsid w:val="EFFCA10E"/>
    <w:rsid w:val="EFFE795F"/>
    <w:rsid w:val="EFFF6368"/>
    <w:rsid w:val="EFFF6804"/>
    <w:rsid w:val="EFFFD6CB"/>
    <w:rsid w:val="F0EF7546"/>
    <w:rsid w:val="F1789489"/>
    <w:rsid w:val="F1B61B6A"/>
    <w:rsid w:val="F24F6B58"/>
    <w:rsid w:val="F27AA419"/>
    <w:rsid w:val="F2A3B777"/>
    <w:rsid w:val="F2EFC63D"/>
    <w:rsid w:val="F2FD4492"/>
    <w:rsid w:val="F2FF67FB"/>
    <w:rsid w:val="F369CD34"/>
    <w:rsid w:val="F36B0302"/>
    <w:rsid w:val="F37E1160"/>
    <w:rsid w:val="F3AE3962"/>
    <w:rsid w:val="F3BB056B"/>
    <w:rsid w:val="F3BF991D"/>
    <w:rsid w:val="F3EF2A8B"/>
    <w:rsid w:val="F3EF8DF9"/>
    <w:rsid w:val="F3F7CD72"/>
    <w:rsid w:val="F3FA4A3C"/>
    <w:rsid w:val="F3FBBB12"/>
    <w:rsid w:val="F3FEAAF7"/>
    <w:rsid w:val="F3FF76A6"/>
    <w:rsid w:val="F4BFF2C7"/>
    <w:rsid w:val="F4EE7A63"/>
    <w:rsid w:val="F4EEF4B8"/>
    <w:rsid w:val="F4FE6FAB"/>
    <w:rsid w:val="F4FF2764"/>
    <w:rsid w:val="F4FFD0CC"/>
    <w:rsid w:val="F51FB6D4"/>
    <w:rsid w:val="F55F092F"/>
    <w:rsid w:val="F56F62A3"/>
    <w:rsid w:val="F56F7E5F"/>
    <w:rsid w:val="F5799C54"/>
    <w:rsid w:val="F57CB068"/>
    <w:rsid w:val="F57F7648"/>
    <w:rsid w:val="F5DB4A6F"/>
    <w:rsid w:val="F5DDF558"/>
    <w:rsid w:val="F5F0E83B"/>
    <w:rsid w:val="F5F5158F"/>
    <w:rsid w:val="F5FD924F"/>
    <w:rsid w:val="F5FD99D9"/>
    <w:rsid w:val="F5FE9C3E"/>
    <w:rsid w:val="F5FEE935"/>
    <w:rsid w:val="F5FF2275"/>
    <w:rsid w:val="F651E89F"/>
    <w:rsid w:val="F6574908"/>
    <w:rsid w:val="F65FC488"/>
    <w:rsid w:val="F66FFFBE"/>
    <w:rsid w:val="F6795092"/>
    <w:rsid w:val="F67F1AA1"/>
    <w:rsid w:val="F68F9447"/>
    <w:rsid w:val="F68FD47C"/>
    <w:rsid w:val="F697D47C"/>
    <w:rsid w:val="F6D740AC"/>
    <w:rsid w:val="F6DFBBD0"/>
    <w:rsid w:val="F6E75487"/>
    <w:rsid w:val="F6EA2ED6"/>
    <w:rsid w:val="F6ED2F5C"/>
    <w:rsid w:val="F6EFF6C5"/>
    <w:rsid w:val="F6FBAAB2"/>
    <w:rsid w:val="F6FF736B"/>
    <w:rsid w:val="F6FF8ABB"/>
    <w:rsid w:val="F6FFA9DA"/>
    <w:rsid w:val="F736AFC6"/>
    <w:rsid w:val="F76FC05C"/>
    <w:rsid w:val="F77174D9"/>
    <w:rsid w:val="F7736D80"/>
    <w:rsid w:val="F77B17AA"/>
    <w:rsid w:val="F77ED74D"/>
    <w:rsid w:val="F7B3069E"/>
    <w:rsid w:val="F7CF9273"/>
    <w:rsid w:val="F7DBE8BB"/>
    <w:rsid w:val="F7DE2618"/>
    <w:rsid w:val="F7EC54E3"/>
    <w:rsid w:val="F7EDE385"/>
    <w:rsid w:val="F7EF834B"/>
    <w:rsid w:val="F7EFC7DD"/>
    <w:rsid w:val="F7F4DEE9"/>
    <w:rsid w:val="F7F970F2"/>
    <w:rsid w:val="F7FC03B9"/>
    <w:rsid w:val="F7FF2512"/>
    <w:rsid w:val="F7FF517B"/>
    <w:rsid w:val="F7FF8BC6"/>
    <w:rsid w:val="F7FFD629"/>
    <w:rsid w:val="F87FAE12"/>
    <w:rsid w:val="F8D75830"/>
    <w:rsid w:val="F8D7F838"/>
    <w:rsid w:val="F8F54DFA"/>
    <w:rsid w:val="F91FCA98"/>
    <w:rsid w:val="F96776E3"/>
    <w:rsid w:val="F97331AD"/>
    <w:rsid w:val="F97AEFA9"/>
    <w:rsid w:val="F985C18B"/>
    <w:rsid w:val="F99E6094"/>
    <w:rsid w:val="F9BFA322"/>
    <w:rsid w:val="F9CB7EDE"/>
    <w:rsid w:val="F9EEE830"/>
    <w:rsid w:val="F9EF21A8"/>
    <w:rsid w:val="F9EF4047"/>
    <w:rsid w:val="F9F77072"/>
    <w:rsid w:val="F9FBA1DA"/>
    <w:rsid w:val="FABF1255"/>
    <w:rsid w:val="FABFADD9"/>
    <w:rsid w:val="FAD719C1"/>
    <w:rsid w:val="FAED40AE"/>
    <w:rsid w:val="FAF5F95B"/>
    <w:rsid w:val="FAFFD3F9"/>
    <w:rsid w:val="FB1DE4C2"/>
    <w:rsid w:val="FB1F3FDC"/>
    <w:rsid w:val="FB2F9C36"/>
    <w:rsid w:val="FB3D1DB8"/>
    <w:rsid w:val="FB3E0F69"/>
    <w:rsid w:val="FB3F5D15"/>
    <w:rsid w:val="FB61C81C"/>
    <w:rsid w:val="FB6E0D8C"/>
    <w:rsid w:val="FB7BB860"/>
    <w:rsid w:val="FB7D38C0"/>
    <w:rsid w:val="FB7E4D09"/>
    <w:rsid w:val="FB8B557E"/>
    <w:rsid w:val="FB9DC6A3"/>
    <w:rsid w:val="FBAB3332"/>
    <w:rsid w:val="FBAD861D"/>
    <w:rsid w:val="FBAD89AF"/>
    <w:rsid w:val="FBB35640"/>
    <w:rsid w:val="FBBC305F"/>
    <w:rsid w:val="FBBFD5A7"/>
    <w:rsid w:val="FBCB2A64"/>
    <w:rsid w:val="FBCF82A1"/>
    <w:rsid w:val="FBCFA63C"/>
    <w:rsid w:val="FBD749A8"/>
    <w:rsid w:val="FBDA9BE0"/>
    <w:rsid w:val="FBDF4B46"/>
    <w:rsid w:val="FBDF578E"/>
    <w:rsid w:val="FBE3008B"/>
    <w:rsid w:val="FBEADAD9"/>
    <w:rsid w:val="FBF1EDFE"/>
    <w:rsid w:val="FBF97406"/>
    <w:rsid w:val="FBFACBD0"/>
    <w:rsid w:val="FBFB2C84"/>
    <w:rsid w:val="FBFB2FCA"/>
    <w:rsid w:val="FBFC4875"/>
    <w:rsid w:val="FBFDA5AC"/>
    <w:rsid w:val="FBFE2026"/>
    <w:rsid w:val="FBFF0837"/>
    <w:rsid w:val="FBFF7EF2"/>
    <w:rsid w:val="FBFF82BF"/>
    <w:rsid w:val="FC3FED89"/>
    <w:rsid w:val="FC5FE86C"/>
    <w:rsid w:val="FC649F0B"/>
    <w:rsid w:val="FC6F6A3D"/>
    <w:rsid w:val="FC79B761"/>
    <w:rsid w:val="FC7B643D"/>
    <w:rsid w:val="FC7FDC4A"/>
    <w:rsid w:val="FCA3081F"/>
    <w:rsid w:val="FCAE3E87"/>
    <w:rsid w:val="FCE627D3"/>
    <w:rsid w:val="FCF669A2"/>
    <w:rsid w:val="FCF9D6D8"/>
    <w:rsid w:val="FCFAE171"/>
    <w:rsid w:val="FCFB4FA3"/>
    <w:rsid w:val="FCFE53BD"/>
    <w:rsid w:val="FCFE55AA"/>
    <w:rsid w:val="FCFE567D"/>
    <w:rsid w:val="FD06FF80"/>
    <w:rsid w:val="FD2FBAD6"/>
    <w:rsid w:val="FD310758"/>
    <w:rsid w:val="FD57901F"/>
    <w:rsid w:val="FD5A7E69"/>
    <w:rsid w:val="FD5F5388"/>
    <w:rsid w:val="FD5FC2CA"/>
    <w:rsid w:val="FD65CB01"/>
    <w:rsid w:val="FD6B9C12"/>
    <w:rsid w:val="FD7633FF"/>
    <w:rsid w:val="FD7BCB02"/>
    <w:rsid w:val="FD7F35EC"/>
    <w:rsid w:val="FD9F3FFC"/>
    <w:rsid w:val="FDB5C06D"/>
    <w:rsid w:val="FDBEC6E4"/>
    <w:rsid w:val="FDBFF543"/>
    <w:rsid w:val="FDCDCB4E"/>
    <w:rsid w:val="FDDA93BB"/>
    <w:rsid w:val="FDDDF84F"/>
    <w:rsid w:val="FDDFDF34"/>
    <w:rsid w:val="FDDFFD9A"/>
    <w:rsid w:val="FDE4C713"/>
    <w:rsid w:val="FDEA4C12"/>
    <w:rsid w:val="FDEB9955"/>
    <w:rsid w:val="FDEEF545"/>
    <w:rsid w:val="FDEFDD57"/>
    <w:rsid w:val="FDF3B018"/>
    <w:rsid w:val="FDFB87E1"/>
    <w:rsid w:val="FDFBE6C4"/>
    <w:rsid w:val="FDFD0E93"/>
    <w:rsid w:val="FDFD41F0"/>
    <w:rsid w:val="FDFD9D29"/>
    <w:rsid w:val="FDFDF950"/>
    <w:rsid w:val="FDFE9EFA"/>
    <w:rsid w:val="FDFF435C"/>
    <w:rsid w:val="FDFF455E"/>
    <w:rsid w:val="FDFF6EC0"/>
    <w:rsid w:val="FE2A584A"/>
    <w:rsid w:val="FE398695"/>
    <w:rsid w:val="FE3E27AA"/>
    <w:rsid w:val="FE572BBB"/>
    <w:rsid w:val="FE5D8553"/>
    <w:rsid w:val="FE6DAACC"/>
    <w:rsid w:val="FE7B2534"/>
    <w:rsid w:val="FE7F3A36"/>
    <w:rsid w:val="FE7F5503"/>
    <w:rsid w:val="FE7FF76C"/>
    <w:rsid w:val="FE962CA5"/>
    <w:rsid w:val="FEA31286"/>
    <w:rsid w:val="FEA7CD4C"/>
    <w:rsid w:val="FEBF734D"/>
    <w:rsid w:val="FEBFC724"/>
    <w:rsid w:val="FEBFCD9A"/>
    <w:rsid w:val="FEDDEF07"/>
    <w:rsid w:val="FEDF3592"/>
    <w:rsid w:val="FEDF5629"/>
    <w:rsid w:val="FEDFA14C"/>
    <w:rsid w:val="FEEB4427"/>
    <w:rsid w:val="FEEBDA9E"/>
    <w:rsid w:val="FEEDEFCA"/>
    <w:rsid w:val="FEEFCDC8"/>
    <w:rsid w:val="FEF172E0"/>
    <w:rsid w:val="FEF37979"/>
    <w:rsid w:val="FEF445FD"/>
    <w:rsid w:val="FEF54405"/>
    <w:rsid w:val="FEF5ADA2"/>
    <w:rsid w:val="FEF5F370"/>
    <w:rsid w:val="FEF7DC0E"/>
    <w:rsid w:val="FEFB022E"/>
    <w:rsid w:val="FEFC24CD"/>
    <w:rsid w:val="FEFD2E95"/>
    <w:rsid w:val="FEFD445D"/>
    <w:rsid w:val="FEFD92E7"/>
    <w:rsid w:val="FEFF005D"/>
    <w:rsid w:val="FEFF3561"/>
    <w:rsid w:val="FEFF5561"/>
    <w:rsid w:val="FEFF6E20"/>
    <w:rsid w:val="FEFF7F5C"/>
    <w:rsid w:val="FF1776EF"/>
    <w:rsid w:val="FF17A3A0"/>
    <w:rsid w:val="FF238317"/>
    <w:rsid w:val="FF2D2404"/>
    <w:rsid w:val="FF2E3B09"/>
    <w:rsid w:val="FF2F5D5A"/>
    <w:rsid w:val="FF328199"/>
    <w:rsid w:val="FF3522AB"/>
    <w:rsid w:val="FF3BAB14"/>
    <w:rsid w:val="FF3EDD41"/>
    <w:rsid w:val="FF3F3162"/>
    <w:rsid w:val="FF4BBE2F"/>
    <w:rsid w:val="FF533F7B"/>
    <w:rsid w:val="FF5BD2D0"/>
    <w:rsid w:val="FF5F50FC"/>
    <w:rsid w:val="FF636954"/>
    <w:rsid w:val="FF6DF8DF"/>
    <w:rsid w:val="FF6F7563"/>
    <w:rsid w:val="FF6F8C2F"/>
    <w:rsid w:val="FF73E0BC"/>
    <w:rsid w:val="FF774840"/>
    <w:rsid w:val="FF7F0035"/>
    <w:rsid w:val="FF7F5FA5"/>
    <w:rsid w:val="FF9FAECE"/>
    <w:rsid w:val="FFAE1255"/>
    <w:rsid w:val="FFAE75CC"/>
    <w:rsid w:val="FFAE7999"/>
    <w:rsid w:val="FFAECE42"/>
    <w:rsid w:val="FFB3A744"/>
    <w:rsid w:val="FFB53F43"/>
    <w:rsid w:val="FFB6EFFA"/>
    <w:rsid w:val="FFB718DB"/>
    <w:rsid w:val="FFB744B6"/>
    <w:rsid w:val="FFB7A7CF"/>
    <w:rsid w:val="FFB7B7F5"/>
    <w:rsid w:val="FFB7D600"/>
    <w:rsid w:val="FFB9E6AD"/>
    <w:rsid w:val="FFBAF1D0"/>
    <w:rsid w:val="FFBB1232"/>
    <w:rsid w:val="FFBB9DCD"/>
    <w:rsid w:val="FFBE287E"/>
    <w:rsid w:val="FFBF4365"/>
    <w:rsid w:val="FFBF6513"/>
    <w:rsid w:val="FFC6C8AE"/>
    <w:rsid w:val="FFCECD10"/>
    <w:rsid w:val="FFCF24EF"/>
    <w:rsid w:val="FFCF3682"/>
    <w:rsid w:val="FFCFC5E9"/>
    <w:rsid w:val="FFD5AA4B"/>
    <w:rsid w:val="FFD70894"/>
    <w:rsid w:val="FFDB7979"/>
    <w:rsid w:val="FFDCED4B"/>
    <w:rsid w:val="FFDE8A6E"/>
    <w:rsid w:val="FFDF0A86"/>
    <w:rsid w:val="FFDF538A"/>
    <w:rsid w:val="FFDF94E9"/>
    <w:rsid w:val="FFE3EF59"/>
    <w:rsid w:val="FFE7C7BB"/>
    <w:rsid w:val="FFE932CC"/>
    <w:rsid w:val="FFEA163F"/>
    <w:rsid w:val="FFEA5764"/>
    <w:rsid w:val="FFEBA5CE"/>
    <w:rsid w:val="FFEBE4B7"/>
    <w:rsid w:val="FFEC880A"/>
    <w:rsid w:val="FFEDF006"/>
    <w:rsid w:val="FFEDFDB3"/>
    <w:rsid w:val="FFEF459B"/>
    <w:rsid w:val="FFEF5A82"/>
    <w:rsid w:val="FFEF97CE"/>
    <w:rsid w:val="FFEFBD71"/>
    <w:rsid w:val="FFF3DED9"/>
    <w:rsid w:val="FFF41826"/>
    <w:rsid w:val="FFF4F612"/>
    <w:rsid w:val="FFF5A8EC"/>
    <w:rsid w:val="FFF60000"/>
    <w:rsid w:val="FFF605AA"/>
    <w:rsid w:val="FFF672A6"/>
    <w:rsid w:val="FFF79145"/>
    <w:rsid w:val="FFF96D96"/>
    <w:rsid w:val="FFFA1A89"/>
    <w:rsid w:val="FFFAD2BD"/>
    <w:rsid w:val="FFFAFCDD"/>
    <w:rsid w:val="FFFB7BF7"/>
    <w:rsid w:val="FFFC471C"/>
    <w:rsid w:val="FFFC7FA0"/>
    <w:rsid w:val="FFFD0A03"/>
    <w:rsid w:val="FFFD39A1"/>
    <w:rsid w:val="FFFD3DD1"/>
    <w:rsid w:val="FFFD4A6A"/>
    <w:rsid w:val="FFFDC110"/>
    <w:rsid w:val="FFFDE60F"/>
    <w:rsid w:val="FFFE004A"/>
    <w:rsid w:val="FFFE0F4B"/>
    <w:rsid w:val="FFFE5C7B"/>
    <w:rsid w:val="FFFE5E5E"/>
    <w:rsid w:val="FFFF1C05"/>
    <w:rsid w:val="FFFF2027"/>
    <w:rsid w:val="FFFF4A74"/>
    <w:rsid w:val="FFFF4DA1"/>
    <w:rsid w:val="FFFF53AB"/>
    <w:rsid w:val="FFFF5F3D"/>
    <w:rsid w:val="FFFF65EC"/>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2023-12-17T17:34:00Z</dcterms:created>
  <dc:creator>csrc</dc:creator>
  <cp:lastModifiedBy>csrc</cp:lastModifiedBy>
  <dcterms:modified xsi:type="dcterms:W3CDTF">2025-12-12T18:54:30Z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