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办事指南-投资者举报与信访须知</w:t>
      </w:r>
    </w:p>
    <w:p>
      <w:pPr>
        <w:jc w:val="both"/>
        <w:rPr>
          <w:rFonts w:hint="eastAsia" w:ascii="黑体" w:eastAsia="黑体"/>
          <w:sz w:val="32"/>
          <w:szCs w:val="32"/>
        </w:rPr>
      </w:pP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为充分保护</w:t>
      </w:r>
      <w:r>
        <w:rPr>
          <w:rFonts w:hint="eastAsia" w:ascii="仿宋_GB2312" w:hAnsi="宋体" w:eastAsia="仿宋_GB2312"/>
          <w:kern w:val="0"/>
          <w:sz w:val="32"/>
          <w:szCs w:val="32"/>
          <w:lang w:eastAsia="zh-CN"/>
        </w:rPr>
        <w:t>投资者</w:t>
      </w:r>
      <w:r>
        <w:rPr>
          <w:rFonts w:hint="eastAsia" w:ascii="仿宋_GB2312" w:hAnsi="宋体" w:eastAsia="仿宋_GB2312"/>
          <w:kern w:val="0"/>
          <w:sz w:val="32"/>
          <w:szCs w:val="32"/>
        </w:rPr>
        <w:t>合法权益，维护来信、来访接待工作秩序，根据</w:t>
      </w:r>
      <w:r>
        <w:rPr>
          <w:rFonts w:hint="eastAsia" w:ascii="仿宋_GB2312" w:hAnsi="宋体" w:eastAsia="仿宋_GB2312"/>
          <w:kern w:val="0"/>
          <w:sz w:val="32"/>
          <w:szCs w:val="32"/>
          <w:lang w:eastAsia="zh-CN"/>
        </w:rPr>
        <w:t>《证券法》、</w:t>
      </w:r>
      <w:r>
        <w:rPr>
          <w:rFonts w:hint="eastAsia" w:ascii="仿宋_GB2312" w:hAnsi="宋体" w:eastAsia="仿宋_GB2312"/>
          <w:kern w:val="0"/>
          <w:sz w:val="32"/>
          <w:szCs w:val="32"/>
        </w:rPr>
        <w:t>《信访条例》</w:t>
      </w:r>
      <w:r>
        <w:rPr>
          <w:rFonts w:hint="eastAsia" w:ascii="仿宋_GB2312" w:hAnsi="宋体" w:eastAsia="仿宋_GB2312"/>
          <w:kern w:val="0"/>
          <w:sz w:val="32"/>
          <w:szCs w:val="32"/>
          <w:lang w:eastAsia="zh-CN"/>
        </w:rPr>
        <w:t>、</w:t>
      </w:r>
      <w:r>
        <w:rPr>
          <w:rFonts w:hint="eastAsia" w:ascii="仿宋_GB2312" w:hAnsi="Times New Roman" w:eastAsia="仿宋_GB2312"/>
          <w:kern w:val="2"/>
          <w:sz w:val="32"/>
          <w:szCs w:val="32"/>
        </w:rPr>
        <w:t>《中国证监会派出机构监管职责规定》</w:t>
      </w:r>
      <w:r>
        <w:rPr>
          <w:rFonts w:hint="eastAsia" w:ascii="仿宋_GB2312" w:hAnsi="Times New Roman" w:eastAsia="仿宋_GB2312"/>
          <w:kern w:val="2"/>
          <w:sz w:val="32"/>
          <w:szCs w:val="32"/>
          <w:lang w:eastAsia="zh-CN"/>
        </w:rPr>
        <w:t>、</w:t>
      </w: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中国证券监督管理委员会</w:t>
      </w:r>
      <w:r>
        <w:rPr>
          <w:rFonts w:hint="eastAsia" w:ascii="仿宋_GB2312" w:hAnsi="宋体" w:eastAsia="仿宋_GB2312"/>
          <w:kern w:val="0"/>
          <w:sz w:val="32"/>
          <w:szCs w:val="32"/>
        </w:rPr>
        <w:t>信访工作规则》</w:t>
      </w:r>
      <w:r>
        <w:rPr>
          <w:rFonts w:hint="eastAsia" w:ascii="仿宋_GB2312" w:hAnsi="宋体" w:eastAsia="仿宋_GB2312"/>
          <w:kern w:val="0"/>
          <w:sz w:val="32"/>
          <w:szCs w:val="32"/>
          <w:lang w:eastAsia="zh-CN"/>
        </w:rPr>
        <w:t>（以下简称《信访工作规则》）</w:t>
      </w:r>
      <w:r>
        <w:rPr>
          <w:rFonts w:hint="eastAsia" w:ascii="仿宋_GB2312" w:hAnsi="宋体" w:eastAsia="仿宋_GB2312"/>
          <w:kern w:val="0"/>
          <w:sz w:val="32"/>
          <w:szCs w:val="32"/>
        </w:rPr>
        <w:t>、《证券期货违法违规行为举报工作暂行规定》</w:t>
      </w:r>
      <w:r>
        <w:rPr>
          <w:rFonts w:hint="eastAsia" w:ascii="仿宋_GB2312" w:hAnsi="宋体" w:eastAsia="仿宋_GB2312"/>
          <w:kern w:val="0"/>
          <w:sz w:val="32"/>
          <w:szCs w:val="32"/>
          <w:lang w:eastAsia="zh-CN"/>
        </w:rPr>
        <w:t>（</w:t>
      </w:r>
      <w:r>
        <w:rPr>
          <w:rFonts w:hint="eastAsia" w:ascii="仿宋_GB2312" w:hAnsi="宋体" w:eastAsia="仿宋_GB2312"/>
          <w:kern w:val="0"/>
          <w:sz w:val="32"/>
          <w:szCs w:val="32"/>
          <w:lang w:val="en-US" w:eastAsia="zh-CN"/>
        </w:rPr>
        <w:t>2020年修订</w:t>
      </w:r>
      <w:r>
        <w:rPr>
          <w:rFonts w:hint="eastAsia" w:ascii="仿宋_GB2312" w:hAnsi="宋体" w:eastAsia="仿宋_GB2312"/>
          <w:kern w:val="0"/>
          <w:sz w:val="32"/>
          <w:szCs w:val="32"/>
          <w:lang w:eastAsia="zh-CN"/>
        </w:rPr>
        <w:t>）（以下简称《暂行规定》）</w:t>
      </w:r>
      <w:r>
        <w:rPr>
          <w:rFonts w:hint="eastAsia" w:ascii="仿宋_GB2312" w:hAnsi="宋体" w:eastAsia="仿宋_GB2312"/>
          <w:kern w:val="0"/>
          <w:sz w:val="32"/>
          <w:szCs w:val="32"/>
        </w:rPr>
        <w:t>等规定，特制订本须知。请您在来信、来访前认真阅读本须知，并保证遵守本须知内的各项要求。</w:t>
      </w:r>
    </w:p>
    <w:p>
      <w:pPr>
        <w:ind w:firstLine="640" w:firstLineChars="200"/>
        <w:jc w:val="both"/>
        <w:textAlignment w:val="baseline"/>
        <w:rPr>
          <w:rFonts w:hint="eastAsia" w:ascii="黑体" w:hAnsi="黑体" w:eastAsia="黑体" w:cs="黑体"/>
          <w:b w:val="0"/>
          <w:bCs/>
          <w:kern w:val="0"/>
          <w:sz w:val="32"/>
          <w:szCs w:val="32"/>
        </w:rPr>
      </w:pPr>
      <w:r>
        <w:rPr>
          <w:rFonts w:hint="eastAsia" w:ascii="黑体" w:hAnsi="黑体" w:eastAsia="黑体" w:cs="黑体"/>
          <w:b w:val="0"/>
          <w:bCs/>
          <w:kern w:val="0"/>
          <w:sz w:val="32"/>
          <w:szCs w:val="32"/>
        </w:rPr>
        <w:t>一、河北证监局</w:t>
      </w:r>
      <w:r>
        <w:rPr>
          <w:rFonts w:hint="eastAsia" w:ascii="黑体" w:hAnsi="黑体" w:eastAsia="黑体" w:cs="黑体"/>
          <w:b w:val="0"/>
          <w:bCs/>
          <w:kern w:val="0"/>
          <w:sz w:val="32"/>
          <w:szCs w:val="32"/>
          <w:lang w:eastAsia="zh-CN"/>
        </w:rPr>
        <w:t>举报与信访</w:t>
      </w:r>
      <w:r>
        <w:rPr>
          <w:rFonts w:hint="eastAsia" w:ascii="黑体" w:hAnsi="黑体" w:eastAsia="黑体" w:cs="黑体"/>
          <w:b w:val="0"/>
          <w:bCs/>
          <w:kern w:val="0"/>
          <w:sz w:val="32"/>
          <w:szCs w:val="32"/>
        </w:rPr>
        <w:t>受理范围</w:t>
      </w: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（一）对我局及我局工作人员的职务行为反映情况，提出建议、意见，或者不服我局工作人员的职务行为，可以提出信访事项。</w:t>
      </w:r>
    </w:p>
    <w:p>
      <w:pPr>
        <w:numPr>
          <w:ilvl w:val="0"/>
          <w:numId w:val="0"/>
        </w:numPr>
        <w:ind w:firstLine="640" w:firstLineChars="200"/>
        <w:jc w:val="both"/>
        <w:rPr>
          <w:rFonts w:hint="eastAsia" w:ascii="仿宋_GB2312" w:eastAsia="仿宋_GB2312"/>
          <w:sz w:val="32"/>
          <w:szCs w:val="32"/>
          <w:lang w:val="en-US" w:eastAsia="zh-CN"/>
        </w:rPr>
      </w:pPr>
      <w:r>
        <w:rPr>
          <w:rFonts w:hint="eastAsia" w:ascii="仿宋_GB2312" w:eastAsia="仿宋_GB2312"/>
          <w:sz w:val="32"/>
          <w:szCs w:val="32"/>
          <w:lang w:val="en-US" w:eastAsia="zh-CN"/>
        </w:rPr>
        <w:t>（二）举报河北辖区证券期货违法违规行为，可以向河北证监局提出举报事项。</w:t>
      </w:r>
    </w:p>
    <w:p>
      <w:pPr>
        <w:numPr>
          <w:ilvl w:val="0"/>
          <w:numId w:val="1"/>
        </w:numPr>
        <w:ind w:firstLine="640" w:firstLineChars="200"/>
        <w:jc w:val="both"/>
        <w:textAlignment w:val="baseline"/>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河北证监局接收举报与信访材料要求</w:t>
      </w:r>
    </w:p>
    <w:p>
      <w:pPr>
        <w:pStyle w:val="3"/>
        <w:widowControl w:val="0"/>
        <w:spacing w:before="0" w:beforeAutospacing="0" w:after="0" w:afterAutospacing="0"/>
        <w:jc w:val="both"/>
        <w:rPr>
          <w:rFonts w:hint="eastAsia" w:ascii="仿宋_GB2312" w:hAnsi="宋体" w:eastAsia="仿宋_GB2312"/>
          <w:kern w:val="0"/>
          <w:sz w:val="32"/>
          <w:szCs w:val="32"/>
          <w:lang w:eastAsia="zh-CN"/>
        </w:rPr>
      </w:pPr>
      <w:r>
        <w:rPr>
          <w:rFonts w:hint="eastAsia" w:ascii="仿宋_GB2312" w:eastAsia="仿宋_GB2312"/>
          <w:kern w:val="0"/>
          <w:sz w:val="32"/>
          <w:szCs w:val="32"/>
          <w:lang w:val="en-US" w:eastAsia="zh-CN"/>
        </w:rPr>
        <w:t xml:space="preserve">    （一）</w:t>
      </w:r>
      <w:r>
        <w:rPr>
          <w:rFonts w:hint="eastAsia" w:ascii="仿宋_GB2312" w:hAnsi="宋体" w:eastAsia="仿宋_GB2312"/>
          <w:kern w:val="0"/>
          <w:sz w:val="32"/>
          <w:szCs w:val="32"/>
          <w:lang w:eastAsia="zh-CN"/>
        </w:rPr>
        <w:t>信访人提出信访事项，一般应当采用书面形式；信访人提出投诉请求的，还应当载明信访人的姓名（名称）、身份证明信息、联系方式和请求、事实、理由等信息。</w:t>
      </w:r>
    </w:p>
    <w:p>
      <w:pPr>
        <w:pStyle w:val="3"/>
        <w:widowControl w:val="0"/>
        <w:spacing w:before="0" w:beforeAutospacing="0" w:after="0" w:afterAutospacing="0"/>
        <w:ind w:firstLine="640" w:firstLineChars="200"/>
        <w:jc w:val="both"/>
        <w:rPr>
          <w:rFonts w:hint="eastAsia" w:ascii="仿宋_GB2312" w:hAnsi="Times New Roman" w:eastAsia="仿宋_GB2312"/>
          <w:kern w:val="2"/>
          <w:sz w:val="32"/>
          <w:szCs w:val="32"/>
        </w:rPr>
      </w:pPr>
      <w:r>
        <w:rPr>
          <w:rFonts w:hint="eastAsia" w:ascii="仿宋_GB2312" w:eastAsia="仿宋_GB2312"/>
          <w:kern w:val="0"/>
          <w:sz w:val="32"/>
          <w:szCs w:val="32"/>
          <w:lang w:val="en-US" w:eastAsia="zh-CN"/>
        </w:rPr>
        <w:t>举报人提出举报事项，应提交举报信和有关证明材料，载明被举报人的姓名（名称）、身份、地址等信息和违反证券期货法律法规的具体事实、详细线索和客观证据。</w:t>
      </w:r>
      <w:r>
        <w:rPr>
          <w:rFonts w:hint="eastAsia" w:ascii="仿宋_GB2312" w:hAnsi="Times New Roman" w:eastAsia="仿宋_GB2312"/>
          <w:b/>
          <w:bCs/>
          <w:kern w:val="2"/>
          <w:sz w:val="32"/>
          <w:szCs w:val="32"/>
        </w:rPr>
        <w:t>实名举报</w:t>
      </w:r>
      <w:r>
        <w:rPr>
          <w:rFonts w:hint="eastAsia" w:ascii="仿宋_GB2312" w:hAnsi="Times New Roman" w:eastAsia="仿宋_GB2312"/>
          <w:kern w:val="2"/>
          <w:sz w:val="32"/>
          <w:szCs w:val="32"/>
        </w:rPr>
        <w:t>人</w:t>
      </w:r>
      <w:r>
        <w:rPr>
          <w:rFonts w:hint="eastAsia" w:ascii="仿宋_GB2312" w:hAnsi="Times New Roman" w:eastAsia="仿宋_GB2312"/>
          <w:kern w:val="2"/>
          <w:sz w:val="32"/>
          <w:szCs w:val="32"/>
          <w:lang w:eastAsia="zh-CN"/>
        </w:rPr>
        <w:t>还</w:t>
      </w:r>
      <w:r>
        <w:rPr>
          <w:rFonts w:hint="eastAsia" w:ascii="仿宋_GB2312" w:hAnsi="Times New Roman" w:eastAsia="仿宋_GB2312"/>
          <w:kern w:val="2"/>
          <w:sz w:val="32"/>
          <w:szCs w:val="32"/>
        </w:rPr>
        <w:t>应当准确提供举报人的姓名、有效身份证件、联系方式和地址等信息。举报人为单位的，提供单位名称、统一社会信用代码、通讯地址、授权委托书及代理人身份、联系方式等信息。</w:t>
      </w:r>
    </w:p>
    <w:p>
      <w:pPr>
        <w:numPr>
          <w:ilvl w:val="0"/>
          <w:numId w:val="2"/>
        </w:numPr>
        <w:ind w:firstLine="640" w:firstLineChars="200"/>
        <w:jc w:val="both"/>
        <w:rPr>
          <w:rFonts w:hint="eastAsia" w:ascii="仿宋_GB2312" w:eastAsia="仿宋_GB2312"/>
          <w:sz w:val="32"/>
          <w:szCs w:val="32"/>
        </w:rPr>
      </w:pPr>
      <w:r>
        <w:rPr>
          <w:rFonts w:hint="eastAsia" w:ascii="仿宋_GB2312" w:hAnsi="Times New Roman" w:eastAsia="仿宋_GB2312"/>
          <w:kern w:val="2"/>
          <w:sz w:val="32"/>
          <w:szCs w:val="32"/>
          <w:lang w:eastAsia="zh-CN"/>
        </w:rPr>
        <w:t>信访人、</w:t>
      </w:r>
      <w:r>
        <w:rPr>
          <w:rFonts w:hint="eastAsia" w:ascii="仿宋_GB2312" w:eastAsia="仿宋_GB2312"/>
          <w:sz w:val="32"/>
          <w:szCs w:val="32"/>
        </w:rPr>
        <w:t>举报人委托代理人提出</w:t>
      </w:r>
      <w:r>
        <w:rPr>
          <w:rFonts w:hint="eastAsia" w:ascii="仿宋_GB2312" w:eastAsia="仿宋_GB2312"/>
          <w:sz w:val="32"/>
          <w:szCs w:val="32"/>
          <w:lang w:eastAsia="zh-CN"/>
        </w:rPr>
        <w:t>信访、</w:t>
      </w:r>
      <w:r>
        <w:rPr>
          <w:rFonts w:hint="eastAsia" w:ascii="仿宋_GB2312" w:eastAsia="仿宋_GB2312"/>
          <w:sz w:val="32"/>
          <w:szCs w:val="32"/>
        </w:rPr>
        <w:t>举报事项的，代理人提出</w:t>
      </w:r>
      <w:r>
        <w:rPr>
          <w:rFonts w:hint="eastAsia" w:ascii="仿宋_GB2312" w:eastAsia="仿宋_GB2312"/>
          <w:sz w:val="32"/>
          <w:szCs w:val="32"/>
          <w:lang w:eastAsia="zh-CN"/>
        </w:rPr>
        <w:t>信访、</w:t>
      </w:r>
      <w:r>
        <w:rPr>
          <w:rFonts w:hint="eastAsia" w:ascii="仿宋_GB2312" w:eastAsia="仿宋_GB2312"/>
          <w:sz w:val="32"/>
          <w:szCs w:val="32"/>
        </w:rPr>
        <w:t>举报事项时应当出示委托人的书面授权委托书、委托人及代理人各自的身份证明，并在授权的范围内行使代理权。</w:t>
      </w:r>
    </w:p>
    <w:p>
      <w:pPr>
        <w:ind w:firstLine="640" w:firstLineChars="200"/>
        <w:jc w:val="both"/>
        <w:textAlignment w:val="baseline"/>
        <w:rPr>
          <w:rFonts w:hint="eastAsia" w:ascii="黑体" w:hAnsi="黑体" w:eastAsia="黑体" w:cs="黑体"/>
          <w:b w:val="0"/>
          <w:bCs/>
          <w:kern w:val="0"/>
          <w:sz w:val="32"/>
          <w:szCs w:val="32"/>
          <w:lang w:val="en-US" w:eastAsia="zh-CN"/>
        </w:rPr>
      </w:pPr>
      <w:r>
        <w:rPr>
          <w:rFonts w:hint="eastAsia" w:ascii="黑体" w:hAnsi="黑体" w:eastAsia="黑体" w:cs="黑体"/>
          <w:b w:val="0"/>
          <w:bCs/>
          <w:kern w:val="0"/>
          <w:sz w:val="32"/>
          <w:szCs w:val="32"/>
          <w:lang w:val="en-US" w:eastAsia="zh-CN"/>
        </w:rPr>
        <w:t>三、河北证监局举报与信访接收、接待方式</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（一）河北证监局接待及邮寄地址：石家庄市桥西区友谊北大街71号；邮编：050081；电话：0311-83630191。</w:t>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（二）河北证监局信访举报邮箱：</w:t>
      </w:r>
      <w:r>
        <w:rPr>
          <w:rFonts w:hint="eastAsia" w:ascii="仿宋_GB2312" w:hAnsi="仿宋_GB2312" w:eastAsia="仿宋_GB2312" w:cs="仿宋_GB2312"/>
          <w:sz w:val="32"/>
          <w:szCs w:val="32"/>
          <w:lang w:val="en-US" w:eastAsia="zh-CN"/>
        </w:rPr>
        <w:fldChar w:fldCharType="begin"/>
      </w:r>
      <w:r>
        <w:rPr>
          <w:rFonts w:hint="eastAsia" w:ascii="仿宋_GB2312" w:hAnsi="仿宋_GB2312" w:eastAsia="仿宋_GB2312" w:cs="仿宋_GB2312"/>
          <w:sz w:val="32"/>
          <w:szCs w:val="32"/>
          <w:lang w:val="en-US" w:eastAsia="zh-CN"/>
        </w:rPr>
        <w:instrText xml:space="preserve"> HYPERLINK "mailto:hebei@csrc.gov.cn。" </w:instrText>
      </w:r>
      <w:r>
        <w:rPr>
          <w:rFonts w:hint="eastAsia" w:ascii="仿宋_GB2312" w:hAnsi="仿宋_GB2312" w:eastAsia="仿宋_GB2312" w:cs="仿宋_GB2312"/>
          <w:sz w:val="32"/>
          <w:szCs w:val="32"/>
          <w:lang w:val="en-US" w:eastAsia="zh-CN"/>
        </w:rPr>
        <w:fldChar w:fldCharType="separate"/>
      </w:r>
      <w:r>
        <w:rPr>
          <w:rStyle w:val="5"/>
          <w:rFonts w:hint="eastAsia" w:ascii="仿宋_GB2312" w:hAnsi="仿宋_GB2312" w:eastAsia="仿宋_GB2312" w:cs="仿宋_GB2312"/>
          <w:sz w:val="32"/>
          <w:szCs w:val="32"/>
          <w:lang w:val="en-US" w:eastAsia="zh-CN"/>
        </w:rPr>
        <w:t>hebei@csrc.gov.cn。</w:t>
      </w:r>
      <w:r>
        <w:rPr>
          <w:rFonts w:hint="eastAsia" w:ascii="仿宋_GB2312" w:hAnsi="仿宋_GB2312" w:eastAsia="仿宋_GB2312" w:cs="仿宋_GB2312"/>
          <w:sz w:val="32"/>
          <w:szCs w:val="32"/>
          <w:lang w:val="en-US" w:eastAsia="zh-CN"/>
        </w:rPr>
        <w:fldChar w:fldCharType="end"/>
      </w:r>
    </w:p>
    <w:p>
      <w:pPr>
        <w:numPr>
          <w:ilvl w:val="0"/>
          <w:numId w:val="0"/>
        </w:numPr>
        <w:ind w:firstLine="640" w:firstLineChars="200"/>
        <w:jc w:val="both"/>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（四）接访时间：9:00-11:30,1</w:t>
      </w:r>
      <w:r>
        <w:rPr>
          <w:rFonts w:hint="default" w:ascii="仿宋_GB2312" w:hAnsi="仿宋_GB2312" w:eastAsia="仿宋_GB2312" w:cs="仿宋_GB2312"/>
          <w:sz w:val="32"/>
          <w:szCs w:val="32"/>
          <w:lang w:val="en" w:eastAsia="zh-CN"/>
        </w:rPr>
        <w:t>4</w:t>
      </w:r>
      <w:r>
        <w:rPr>
          <w:rFonts w:hint="eastAsia" w:ascii="仿宋_GB2312" w:hAnsi="仿宋_GB2312" w:eastAsia="仿宋_GB2312" w:cs="仿宋_GB2312"/>
          <w:sz w:val="32"/>
          <w:szCs w:val="32"/>
          <w:lang w:val="en-US" w:eastAsia="zh-CN"/>
        </w:rPr>
        <w:t>:</w:t>
      </w:r>
      <w:r>
        <w:rPr>
          <w:rFonts w:hint="default" w:ascii="仿宋_GB2312" w:hAnsi="仿宋_GB2312" w:eastAsia="仿宋_GB2312" w:cs="仿宋_GB2312"/>
          <w:sz w:val="32"/>
          <w:szCs w:val="32"/>
          <w:lang w:val="en" w:eastAsia="zh-CN"/>
        </w:rPr>
        <w:t>00</w:t>
      </w:r>
      <w:r>
        <w:rPr>
          <w:rFonts w:hint="eastAsia" w:ascii="仿宋_GB2312" w:hAnsi="仿宋_GB2312" w:eastAsia="仿宋_GB2312" w:cs="仿宋_GB2312"/>
          <w:sz w:val="32"/>
          <w:szCs w:val="32"/>
          <w:lang w:val="en-US" w:eastAsia="zh-CN"/>
        </w:rPr>
        <w:t>-16:30，节假日、公休日除外。</w:t>
      </w:r>
    </w:p>
    <w:p>
      <w:pPr>
        <w:ind w:firstLine="640" w:firstLineChars="200"/>
        <w:jc w:val="both"/>
        <w:textAlignment w:val="baseline"/>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四</w:t>
      </w:r>
      <w:r>
        <w:rPr>
          <w:rFonts w:hint="eastAsia" w:ascii="黑体" w:hAnsi="黑体" w:eastAsia="黑体" w:cs="黑体"/>
          <w:b w:val="0"/>
          <w:bCs/>
          <w:kern w:val="0"/>
          <w:sz w:val="32"/>
          <w:szCs w:val="32"/>
        </w:rPr>
        <w:t>、河北证监局</w:t>
      </w:r>
      <w:r>
        <w:rPr>
          <w:rFonts w:hint="eastAsia" w:ascii="黑体" w:hAnsi="黑体" w:eastAsia="黑体" w:cs="黑体"/>
          <w:b w:val="0"/>
          <w:bCs/>
          <w:kern w:val="0"/>
          <w:sz w:val="32"/>
          <w:szCs w:val="32"/>
          <w:lang w:eastAsia="zh-CN"/>
        </w:rPr>
        <w:t>举报与信访</w:t>
      </w:r>
      <w:r>
        <w:rPr>
          <w:rFonts w:hint="eastAsia" w:ascii="黑体" w:hAnsi="黑体" w:eastAsia="黑体" w:cs="黑体"/>
          <w:b w:val="0"/>
          <w:bCs/>
          <w:kern w:val="0"/>
          <w:sz w:val="32"/>
          <w:szCs w:val="32"/>
        </w:rPr>
        <w:t>事项办理程序</w:t>
      </w: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河北证监局依照有关法律、行政法规、规章、政策及我局职责，分别按以下方式办理：</w:t>
      </w:r>
    </w:p>
    <w:p>
      <w:pPr>
        <w:numPr>
          <w:ilvl w:val="0"/>
          <w:numId w:val="3"/>
        </w:num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我局收到的信访事项，自我局收到信访事项之日起15</w:t>
      </w:r>
      <w:r>
        <w:rPr>
          <w:rFonts w:hint="eastAsia" w:ascii="仿宋_GB2312" w:hAnsi="宋体" w:eastAsia="仿宋_GB2312"/>
          <w:kern w:val="0"/>
          <w:sz w:val="32"/>
          <w:szCs w:val="32"/>
          <w:lang w:eastAsia="zh-CN"/>
        </w:rPr>
        <w:t>日</w:t>
      </w:r>
      <w:r>
        <w:rPr>
          <w:rFonts w:hint="eastAsia" w:ascii="仿宋_GB2312" w:hAnsi="宋体" w:eastAsia="仿宋_GB2312"/>
          <w:kern w:val="0"/>
          <w:sz w:val="32"/>
          <w:szCs w:val="32"/>
        </w:rPr>
        <w:t>内书面告知信访人是否受理。但是，信访人的姓名（名称）、联系方式不清、虚假</w:t>
      </w:r>
      <w:r>
        <w:rPr>
          <w:rFonts w:hint="eastAsia" w:ascii="仿宋_GB2312" w:hAnsi="宋体" w:eastAsia="仿宋_GB2312"/>
          <w:kern w:val="0"/>
          <w:sz w:val="32"/>
          <w:szCs w:val="32"/>
          <w:lang w:eastAsia="zh-CN"/>
        </w:rPr>
        <w:t>，或者信访人明确要求不需要书面答复</w:t>
      </w:r>
      <w:r>
        <w:rPr>
          <w:rFonts w:hint="eastAsia" w:ascii="仿宋_GB2312" w:hAnsi="宋体" w:eastAsia="仿宋_GB2312"/>
          <w:kern w:val="0"/>
          <w:sz w:val="32"/>
          <w:szCs w:val="32"/>
        </w:rPr>
        <w:t>的除外。</w:t>
      </w: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我局受理的信访事项，自</w:t>
      </w:r>
      <w:r>
        <w:rPr>
          <w:rFonts w:hint="eastAsia" w:ascii="仿宋_GB2312" w:hAnsi="宋体" w:eastAsia="仿宋_GB2312"/>
          <w:kern w:val="0"/>
          <w:sz w:val="32"/>
          <w:szCs w:val="32"/>
          <w:lang w:eastAsia="zh-CN"/>
        </w:rPr>
        <w:t>我局</w:t>
      </w:r>
      <w:r>
        <w:rPr>
          <w:rFonts w:hint="eastAsia" w:ascii="仿宋_GB2312" w:hAnsi="宋体" w:eastAsia="仿宋_GB2312"/>
          <w:kern w:val="0"/>
          <w:sz w:val="32"/>
          <w:szCs w:val="32"/>
        </w:rPr>
        <w:t>受理之日起60日内办结；情况复杂的，将适当延长办理期限，但延长期限不会超过30日</w:t>
      </w:r>
      <w:r>
        <w:rPr>
          <w:rFonts w:hint="eastAsia" w:ascii="仿宋_GB2312" w:hAnsi="宋体" w:eastAsia="仿宋_GB2312"/>
          <w:kern w:val="0"/>
          <w:sz w:val="32"/>
          <w:szCs w:val="32"/>
          <w:lang w:eastAsia="zh-CN"/>
        </w:rPr>
        <w:t>，并</w:t>
      </w:r>
      <w:r>
        <w:rPr>
          <w:rFonts w:hint="eastAsia" w:ascii="仿宋_GB2312" w:hAnsi="宋体" w:eastAsia="仿宋_GB2312"/>
          <w:kern w:val="0"/>
          <w:sz w:val="32"/>
          <w:szCs w:val="32"/>
        </w:rPr>
        <w:t>告知信访人。法律、行政法规另有规定的，从其规定。</w:t>
      </w: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信访事项办结后，我局将就办结情况书面答复信访人，但是信访人的姓名（名称）、联系方式不清、虚假</w:t>
      </w:r>
      <w:r>
        <w:rPr>
          <w:rFonts w:hint="eastAsia" w:ascii="仿宋_GB2312" w:hAnsi="宋体" w:eastAsia="仿宋_GB2312"/>
          <w:kern w:val="0"/>
          <w:sz w:val="32"/>
          <w:szCs w:val="32"/>
          <w:lang w:eastAsia="zh-CN"/>
        </w:rPr>
        <w:t>，或者明确要求不需要书面答复</w:t>
      </w:r>
      <w:r>
        <w:rPr>
          <w:rFonts w:hint="eastAsia" w:ascii="仿宋_GB2312" w:hAnsi="宋体" w:eastAsia="仿宋_GB2312"/>
          <w:kern w:val="0"/>
          <w:sz w:val="32"/>
          <w:szCs w:val="32"/>
        </w:rPr>
        <w:t>的除外。</w:t>
      </w: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（二）我局收到的举报事项，</w:t>
      </w:r>
      <w:r>
        <w:rPr>
          <w:rFonts w:hint="eastAsia" w:ascii="仿宋_GB2312" w:hAnsi="宋体" w:eastAsia="仿宋_GB2312"/>
          <w:kern w:val="0"/>
          <w:sz w:val="32"/>
          <w:szCs w:val="32"/>
          <w:lang w:eastAsia="zh-CN"/>
        </w:rPr>
        <w:t>将按照证监会举报工作有关规定依法依规办理</w:t>
      </w:r>
      <w:r>
        <w:rPr>
          <w:rFonts w:hint="eastAsia" w:ascii="仿宋_GB2312" w:hAnsi="宋体" w:eastAsia="仿宋_GB2312"/>
          <w:kern w:val="0"/>
          <w:sz w:val="32"/>
          <w:szCs w:val="32"/>
        </w:rPr>
        <w:t>。</w:t>
      </w:r>
    </w:p>
    <w:p>
      <w:pPr>
        <w:ind w:firstLine="640" w:firstLineChars="200"/>
        <w:jc w:val="both"/>
        <w:textAlignment w:val="baseline"/>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五</w:t>
      </w:r>
      <w:r>
        <w:rPr>
          <w:rFonts w:hint="eastAsia" w:ascii="黑体" w:hAnsi="黑体" w:eastAsia="黑体" w:cs="黑体"/>
          <w:b w:val="0"/>
          <w:bCs/>
          <w:kern w:val="0"/>
          <w:sz w:val="32"/>
          <w:szCs w:val="32"/>
        </w:rPr>
        <w:t>、来信、来访人应注意事项</w:t>
      </w: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一</w:t>
      </w:r>
      <w:r>
        <w:rPr>
          <w:rFonts w:hint="eastAsia" w:ascii="仿宋_GB2312" w:hAnsi="宋体" w:eastAsia="仿宋_GB2312"/>
          <w:kern w:val="0"/>
          <w:sz w:val="32"/>
          <w:szCs w:val="32"/>
        </w:rPr>
        <w:t>）在我局受理及处理过程中，需要来信、来访人补充材料或来信、来访人主动补充材料的，受理及处理期限自我局收到完备的材料之日起重新计算。</w:t>
      </w: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二</w:t>
      </w:r>
      <w:r>
        <w:rPr>
          <w:rFonts w:hint="eastAsia" w:ascii="仿宋_GB2312" w:hAnsi="宋体" w:eastAsia="仿宋_GB2312"/>
          <w:kern w:val="0"/>
          <w:sz w:val="32"/>
          <w:szCs w:val="32"/>
        </w:rPr>
        <w:t>）来信、来访人提出的事项和提供的资料应当客观、真实、准确，不得捏造、歪曲事实，不得诬告、陷害他人。</w:t>
      </w: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三</w:t>
      </w:r>
      <w:r>
        <w:rPr>
          <w:rFonts w:hint="eastAsia" w:ascii="仿宋_GB2312" w:hAnsi="宋体" w:eastAsia="仿宋_GB2312"/>
          <w:kern w:val="0"/>
          <w:sz w:val="32"/>
          <w:szCs w:val="32"/>
        </w:rPr>
        <w:t>）来信、来访人违反规定，捏造、歪曲事实，诬告、陷害他人的，将承担有关民事、刑事等法律责任。</w:t>
      </w:r>
    </w:p>
    <w:p>
      <w:pPr>
        <w:ind w:firstLine="640" w:firstLineChars="200"/>
        <w:jc w:val="both"/>
        <w:textAlignment w:val="baseline"/>
        <w:rPr>
          <w:rFonts w:hint="eastAsia" w:ascii="仿宋_GB2312" w:hAnsi="宋体" w:eastAsia="仿宋_GB2312"/>
          <w:kern w:val="0"/>
          <w:sz w:val="32"/>
          <w:szCs w:val="32"/>
        </w:rPr>
      </w:pPr>
      <w:r>
        <w:rPr>
          <w:rFonts w:hint="eastAsia" w:ascii="仿宋_GB2312" w:hAnsi="宋体" w:eastAsia="仿宋_GB2312"/>
          <w:kern w:val="0"/>
          <w:sz w:val="32"/>
          <w:szCs w:val="32"/>
        </w:rPr>
        <w:t>（</w:t>
      </w:r>
      <w:r>
        <w:rPr>
          <w:rFonts w:hint="eastAsia" w:ascii="仿宋_GB2312" w:hAnsi="宋体" w:eastAsia="仿宋_GB2312"/>
          <w:kern w:val="0"/>
          <w:sz w:val="32"/>
          <w:szCs w:val="32"/>
          <w:lang w:eastAsia="zh-CN"/>
        </w:rPr>
        <w:t>四</w:t>
      </w:r>
      <w:r>
        <w:rPr>
          <w:rFonts w:hint="eastAsia" w:ascii="仿宋_GB2312" w:hAnsi="宋体" w:eastAsia="仿宋_GB2312"/>
          <w:kern w:val="0"/>
          <w:sz w:val="32"/>
          <w:szCs w:val="32"/>
        </w:rPr>
        <w:t>）在办理来信、来访工作的全过程中要相互尊重和相互理解。</w:t>
      </w:r>
    </w:p>
    <w:p>
      <w:pPr>
        <w:ind w:firstLine="640" w:firstLineChars="200"/>
        <w:jc w:val="both"/>
        <w:textAlignment w:val="baseline"/>
        <w:rPr>
          <w:rFonts w:hint="eastAsia" w:ascii="黑体" w:hAnsi="黑体" w:eastAsia="黑体" w:cs="黑体"/>
          <w:b w:val="0"/>
          <w:bCs/>
          <w:kern w:val="0"/>
          <w:sz w:val="32"/>
          <w:szCs w:val="32"/>
        </w:rPr>
      </w:pPr>
      <w:r>
        <w:rPr>
          <w:rFonts w:hint="eastAsia" w:ascii="黑体" w:hAnsi="黑体" w:eastAsia="黑体" w:cs="黑体"/>
          <w:b w:val="0"/>
          <w:bCs/>
          <w:kern w:val="0"/>
          <w:sz w:val="32"/>
          <w:szCs w:val="32"/>
          <w:lang w:eastAsia="zh-CN"/>
        </w:rPr>
        <w:t>六</w:t>
      </w:r>
      <w:r>
        <w:rPr>
          <w:rFonts w:hint="eastAsia" w:ascii="黑体" w:hAnsi="黑体" w:eastAsia="黑体" w:cs="黑体"/>
          <w:b w:val="0"/>
          <w:bCs/>
          <w:kern w:val="0"/>
          <w:sz w:val="32"/>
          <w:szCs w:val="32"/>
        </w:rPr>
        <w:t>、河北证监局停止接待来访事项范围</w:t>
      </w:r>
    </w:p>
    <w:p>
      <w:pPr>
        <w:pStyle w:val="2"/>
        <w:ind w:firstLine="640"/>
        <w:jc w:val="both"/>
        <w:textAlignment w:val="baseline"/>
        <w:rPr>
          <w:rFonts w:hint="eastAsia" w:ascii="仿宋_GB2312" w:eastAsia="仿宋_GB2312"/>
          <w:color w:val="auto"/>
          <w:kern w:val="0"/>
          <w:sz w:val="32"/>
          <w:szCs w:val="32"/>
        </w:rPr>
      </w:pPr>
      <w:r>
        <w:rPr>
          <w:rFonts w:hint="eastAsia" w:ascii="仿宋_GB2312" w:eastAsia="仿宋_GB2312"/>
          <w:color w:val="auto"/>
          <w:kern w:val="0"/>
          <w:sz w:val="32"/>
          <w:szCs w:val="32"/>
          <w:lang w:eastAsia="zh-CN"/>
        </w:rPr>
        <w:t>存在</w:t>
      </w:r>
      <w:r>
        <w:rPr>
          <w:rFonts w:hint="eastAsia" w:ascii="仿宋_GB2312" w:eastAsia="仿宋_GB2312"/>
          <w:color w:val="auto"/>
          <w:kern w:val="0"/>
          <w:sz w:val="32"/>
          <w:szCs w:val="32"/>
        </w:rPr>
        <w:t>下列情形之一的，河北证监局有权停止接待</w:t>
      </w:r>
      <w:r>
        <w:rPr>
          <w:rFonts w:hint="eastAsia" w:ascii="仿宋_GB2312" w:eastAsia="仿宋_GB2312"/>
          <w:color w:val="auto"/>
          <w:kern w:val="0"/>
          <w:sz w:val="32"/>
          <w:szCs w:val="32"/>
          <w:lang w:eastAsia="zh-CN"/>
        </w:rPr>
        <w:t>：</w:t>
      </w:r>
    </w:p>
    <w:p>
      <w:pPr>
        <w:pStyle w:val="2"/>
        <w:ind w:firstLine="640"/>
        <w:jc w:val="both"/>
        <w:textAlignment w:val="baseline"/>
        <w:rPr>
          <w:rFonts w:hint="eastAsia" w:ascii="仿宋_GB2312" w:eastAsia="仿宋_GB2312"/>
          <w:color w:val="auto"/>
          <w:kern w:val="0"/>
          <w:sz w:val="32"/>
          <w:szCs w:val="32"/>
          <w:lang w:eastAsia="zh-CN"/>
        </w:rPr>
      </w:pPr>
      <w:r>
        <w:rPr>
          <w:rFonts w:hint="eastAsia" w:ascii="仿宋_GB2312" w:eastAsia="仿宋_GB2312"/>
          <w:color w:val="auto"/>
          <w:kern w:val="0"/>
          <w:sz w:val="32"/>
          <w:szCs w:val="32"/>
          <w:lang w:eastAsia="zh-CN"/>
        </w:rPr>
        <w:t>（一）为落实疫情防控工作有关决策、部署要求的；</w:t>
      </w:r>
    </w:p>
    <w:p>
      <w:pPr>
        <w:pStyle w:val="3"/>
        <w:spacing w:before="0" w:beforeAutospacing="0" w:after="0" w:afterAutospacing="0"/>
        <w:ind w:firstLine="640" w:firstLineChars="200"/>
        <w:jc w:val="both"/>
        <w:textAlignment w:val="baseline"/>
        <w:rPr>
          <w:rFonts w:hint="eastAsia" w:ascii="仿宋_GB2312" w:eastAsia="仿宋_GB2312"/>
          <w:sz w:val="32"/>
          <w:szCs w:val="32"/>
        </w:rPr>
      </w:pPr>
      <w:r>
        <w:rPr>
          <w:rFonts w:hint="eastAsia" w:ascii="仿宋_GB2312" w:eastAsia="仿宋_GB2312"/>
          <w:sz w:val="32"/>
          <w:szCs w:val="32"/>
        </w:rPr>
        <w:t>（</w:t>
      </w:r>
      <w:r>
        <w:rPr>
          <w:rFonts w:hint="eastAsia" w:ascii="仿宋_GB2312" w:eastAsia="仿宋_GB2312"/>
          <w:sz w:val="32"/>
          <w:szCs w:val="32"/>
          <w:lang w:eastAsia="zh-CN"/>
        </w:rPr>
        <w:t>二</w:t>
      </w:r>
      <w:r>
        <w:rPr>
          <w:rFonts w:hint="eastAsia" w:ascii="仿宋_GB2312" w:eastAsia="仿宋_GB2312"/>
          <w:sz w:val="32"/>
          <w:szCs w:val="32"/>
        </w:rPr>
        <w:t>）</w:t>
      </w:r>
      <w:r>
        <w:rPr>
          <w:rFonts w:hint="eastAsia" w:ascii="仿宋_GB2312" w:eastAsia="仿宋_GB2312"/>
          <w:sz w:val="32"/>
          <w:szCs w:val="32"/>
          <w:lang w:eastAsia="zh-CN"/>
        </w:rPr>
        <w:t>来访人</w:t>
      </w:r>
      <w:r>
        <w:rPr>
          <w:rFonts w:hint="eastAsia" w:ascii="仿宋_GB2312" w:eastAsia="仿宋_GB2312"/>
          <w:sz w:val="32"/>
          <w:szCs w:val="32"/>
        </w:rPr>
        <w:t xml:space="preserve">拒绝到指定的接待场所提出来访事项，拒绝按要求推选代表提出来访事项，或者擅自进入办公场所的； </w:t>
      </w:r>
    </w:p>
    <w:p>
      <w:pPr>
        <w:pStyle w:val="3"/>
        <w:spacing w:before="0" w:beforeAutospacing="0" w:after="0" w:afterAutospacing="0"/>
        <w:ind w:firstLine="640" w:firstLineChars="200"/>
        <w:jc w:val="both"/>
        <w:textAlignment w:val="baseline"/>
        <w:rPr>
          <w:rFonts w:hint="eastAsia" w:ascii="仿宋_GB2312" w:eastAsia="仿宋_GB2312"/>
          <w:sz w:val="32"/>
          <w:szCs w:val="32"/>
        </w:rPr>
      </w:pPr>
      <w:r>
        <w:rPr>
          <w:rFonts w:hint="eastAsia" w:ascii="仿宋_GB2312" w:eastAsia="仿宋_GB2312"/>
          <w:sz w:val="32"/>
          <w:szCs w:val="32"/>
        </w:rPr>
        <w:t>（二）</w:t>
      </w:r>
      <w:r>
        <w:rPr>
          <w:rFonts w:hint="eastAsia" w:ascii="仿宋_GB2312" w:eastAsia="仿宋_GB2312"/>
          <w:sz w:val="32"/>
          <w:szCs w:val="32"/>
          <w:lang w:eastAsia="zh-CN"/>
        </w:rPr>
        <w:t>来访人</w:t>
      </w:r>
      <w:r>
        <w:rPr>
          <w:rFonts w:hint="eastAsia" w:ascii="仿宋_GB2312" w:eastAsia="仿宋_GB2312"/>
          <w:sz w:val="32"/>
          <w:szCs w:val="32"/>
        </w:rPr>
        <w:t>在办公场所周围、公共场所非法聚集，围堵、冲击办公场所，拦截公务车辆，损坏公私财物，或者堵塞、阻断交通的；</w:t>
      </w:r>
    </w:p>
    <w:p>
      <w:pPr>
        <w:pStyle w:val="3"/>
        <w:spacing w:before="0" w:beforeAutospacing="0" w:after="0" w:afterAutospacing="0"/>
        <w:ind w:firstLine="561"/>
        <w:jc w:val="both"/>
        <w:textAlignment w:val="baseline"/>
        <w:rPr>
          <w:rFonts w:hint="eastAsia" w:ascii="仿宋_GB2312" w:eastAsia="仿宋_GB2312"/>
          <w:sz w:val="32"/>
          <w:szCs w:val="32"/>
        </w:rPr>
      </w:pPr>
      <w:r>
        <w:rPr>
          <w:rFonts w:hint="eastAsia" w:ascii="仿宋_GB2312" w:eastAsia="仿宋_GB2312"/>
          <w:sz w:val="32"/>
          <w:szCs w:val="32"/>
        </w:rPr>
        <w:t>（三）</w:t>
      </w:r>
      <w:r>
        <w:rPr>
          <w:rFonts w:hint="eastAsia" w:ascii="仿宋_GB2312" w:eastAsia="仿宋_GB2312"/>
          <w:sz w:val="32"/>
          <w:szCs w:val="32"/>
          <w:lang w:eastAsia="zh-CN"/>
        </w:rPr>
        <w:t>来访人</w:t>
      </w:r>
      <w:r>
        <w:rPr>
          <w:rFonts w:hint="eastAsia" w:ascii="仿宋_GB2312" w:eastAsia="仿宋_GB2312"/>
          <w:sz w:val="32"/>
          <w:szCs w:val="32"/>
        </w:rPr>
        <w:t xml:space="preserve">携带危险物品、管制器具的； </w:t>
      </w:r>
    </w:p>
    <w:p>
      <w:pPr>
        <w:pStyle w:val="3"/>
        <w:spacing w:before="0" w:beforeAutospacing="0" w:after="0" w:afterAutospacing="0"/>
        <w:ind w:firstLine="561"/>
        <w:jc w:val="both"/>
        <w:textAlignment w:val="baseline"/>
        <w:rPr>
          <w:rFonts w:hint="eastAsia" w:ascii="仿宋_GB2312" w:eastAsia="仿宋_GB2312"/>
          <w:sz w:val="32"/>
          <w:szCs w:val="32"/>
        </w:rPr>
      </w:pPr>
      <w:r>
        <w:rPr>
          <w:rFonts w:hint="eastAsia" w:ascii="仿宋_GB2312" w:eastAsia="仿宋_GB2312"/>
          <w:sz w:val="32"/>
          <w:szCs w:val="32"/>
        </w:rPr>
        <w:t>（四）</w:t>
      </w:r>
      <w:r>
        <w:rPr>
          <w:rFonts w:hint="eastAsia" w:ascii="仿宋_GB2312" w:eastAsia="仿宋_GB2312"/>
          <w:sz w:val="32"/>
          <w:szCs w:val="32"/>
          <w:lang w:eastAsia="zh-CN"/>
        </w:rPr>
        <w:t>来访人</w:t>
      </w:r>
      <w:r>
        <w:rPr>
          <w:rFonts w:hint="eastAsia" w:ascii="仿宋_GB2312" w:eastAsia="仿宋_GB2312"/>
          <w:sz w:val="32"/>
          <w:szCs w:val="32"/>
        </w:rPr>
        <w:t>侮辱、殴打、威胁、要挟工作人员，或者非法限制他人人身自由的；</w:t>
      </w:r>
    </w:p>
    <w:p>
      <w:pPr>
        <w:pStyle w:val="3"/>
        <w:spacing w:before="0" w:beforeAutospacing="0" w:after="0" w:afterAutospacing="0"/>
        <w:ind w:firstLine="561"/>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仿宋_GB2312" w:eastAsia="仿宋_GB2312"/>
          <w:sz w:val="32"/>
          <w:szCs w:val="32"/>
          <w:lang w:eastAsia="zh-CN"/>
        </w:rPr>
        <w:t>来访人</w:t>
      </w:r>
      <w:r>
        <w:rPr>
          <w:rFonts w:hint="eastAsia" w:ascii="仿宋_GB2312" w:hAnsi="仿宋_GB2312" w:eastAsia="仿宋_GB2312" w:cs="仿宋_GB2312"/>
          <w:sz w:val="32"/>
          <w:szCs w:val="32"/>
        </w:rPr>
        <w:t xml:space="preserve">在来访接待场所滞留、滋事，或者将生活不能自理的人弃留在来访接待场所的； </w:t>
      </w:r>
    </w:p>
    <w:p>
      <w:pPr>
        <w:pStyle w:val="3"/>
        <w:spacing w:before="0" w:beforeAutospacing="0" w:after="0" w:afterAutospacing="0"/>
        <w:ind w:firstLine="561"/>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（六）</w:t>
      </w:r>
      <w:r>
        <w:rPr>
          <w:rFonts w:hint="eastAsia" w:ascii="仿宋_GB2312" w:eastAsia="仿宋_GB2312"/>
          <w:sz w:val="32"/>
          <w:szCs w:val="32"/>
          <w:lang w:eastAsia="zh-CN"/>
        </w:rPr>
        <w:t>来访人</w:t>
      </w:r>
      <w:r>
        <w:rPr>
          <w:rFonts w:hint="eastAsia" w:ascii="仿宋_GB2312" w:hAnsi="仿宋_GB2312" w:eastAsia="仿宋_GB2312" w:cs="仿宋_GB2312"/>
          <w:sz w:val="32"/>
          <w:szCs w:val="32"/>
        </w:rPr>
        <w:t>煽动、串联、胁迫、以财物诱使、幕后操纵他人来信、来访，或者以来信、来访为名借机敛财的；</w:t>
      </w:r>
    </w:p>
    <w:p>
      <w:pPr>
        <w:pStyle w:val="3"/>
        <w:spacing w:before="0" w:beforeAutospacing="0" w:after="0" w:afterAutospacing="0"/>
        <w:ind w:firstLine="561"/>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（七）</w:t>
      </w:r>
      <w:r>
        <w:rPr>
          <w:rFonts w:hint="eastAsia" w:ascii="仿宋_GB2312" w:hAnsi="仿宋_GB2312" w:eastAsia="仿宋_GB2312" w:cs="仿宋_GB2312"/>
          <w:sz w:val="32"/>
          <w:szCs w:val="32"/>
          <w:lang w:eastAsia="zh-CN"/>
        </w:rPr>
        <w:t>来访人</w:t>
      </w:r>
      <w:r>
        <w:rPr>
          <w:rFonts w:hint="eastAsia" w:ascii="仿宋_GB2312" w:hAnsi="仿宋_GB2312" w:eastAsia="仿宋_GB2312" w:cs="仿宋_GB2312"/>
          <w:sz w:val="32"/>
          <w:szCs w:val="32"/>
        </w:rPr>
        <w:t>采取自杀、威胁自杀或自残身体等过激行为的；</w:t>
      </w:r>
    </w:p>
    <w:p>
      <w:pPr>
        <w:pStyle w:val="3"/>
        <w:spacing w:before="0" w:beforeAutospacing="0" w:after="0" w:afterAutospacing="0"/>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（八）</w:t>
      </w:r>
      <w:r>
        <w:rPr>
          <w:rFonts w:hint="eastAsia" w:ascii="仿宋_GB2312" w:hAnsi="仿宋_GB2312" w:eastAsia="仿宋_GB2312" w:cs="仿宋_GB2312"/>
          <w:sz w:val="32"/>
          <w:szCs w:val="32"/>
          <w:lang w:eastAsia="zh-CN"/>
        </w:rPr>
        <w:t>来访人</w:t>
      </w:r>
      <w:r>
        <w:rPr>
          <w:rFonts w:hint="eastAsia" w:ascii="仿宋_GB2312" w:hAnsi="仿宋_GB2312" w:eastAsia="仿宋_GB2312" w:cs="仿宋_GB2312"/>
          <w:sz w:val="32"/>
          <w:szCs w:val="32"/>
        </w:rPr>
        <w:t>扰乱公共秩序、妨害国家和公共安全的其他行为。</w:t>
      </w:r>
    </w:p>
    <w:p>
      <w:pPr>
        <w:pStyle w:val="3"/>
        <w:spacing w:before="0" w:beforeAutospacing="0" w:after="0" w:afterAutospacing="0"/>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（特此提醒</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本局来访接待场所已安装视频监控系统，对来访接待过程进行录像。）</w:t>
      </w:r>
    </w:p>
    <w:p>
      <w:pPr>
        <w:pStyle w:val="3"/>
        <w:numPr>
          <w:ilvl w:val="0"/>
          <w:numId w:val="4"/>
        </w:numPr>
        <w:spacing w:before="0" w:beforeAutospacing="0" w:after="0" w:afterAutospacing="0"/>
        <w:ind w:firstLine="643" w:firstLineChars="200"/>
        <w:jc w:val="both"/>
        <w:textAlignment w:val="baseline"/>
        <w:rPr>
          <w:rFonts w:hint="eastAsia" w:ascii="仿宋_GB2312" w:hAnsi="仿宋_GB2312" w:eastAsia="仿宋_GB2312" w:cs="仿宋_GB2312"/>
          <w:b/>
          <w:bCs/>
          <w:sz w:val="32"/>
          <w:szCs w:val="32"/>
          <w:lang w:eastAsia="zh-CN"/>
        </w:rPr>
      </w:pPr>
      <w:r>
        <w:rPr>
          <w:rFonts w:hint="eastAsia" w:ascii="仿宋_GB2312" w:hAnsi="仿宋_GB2312" w:eastAsia="仿宋_GB2312" w:cs="仿宋_GB2312"/>
          <w:b/>
          <w:bCs/>
          <w:sz w:val="32"/>
          <w:szCs w:val="32"/>
          <w:lang w:eastAsia="zh-CN"/>
        </w:rPr>
        <w:t>其他事项</w:t>
      </w:r>
    </w:p>
    <w:p>
      <w:pPr>
        <w:pStyle w:val="3"/>
        <w:widowControl w:val="0"/>
        <w:numPr>
          <w:ilvl w:val="0"/>
          <w:numId w:val="5"/>
        </w:numPr>
        <w:ind w:firstLine="561"/>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反映与上市公司、证券期货经营机构等市场经营主体存在股权纠纷、合同纠纷、服务纠纷或其他经济纠纷的，投资者可以通过司法调解、仲裁、诉讼等法定途径予以解决，或向中国证监会投资者服务热线电话12386投诉，还可以登录中国投资者网，向中证资本市场法律服务中心等机构申请调解。中证资本市场法律服务中心河北工作站（河北省证券期货业协会）电话：0311-83636358；地址：河北省石家庄市新华路296号盛安大厦3层。</w:t>
      </w:r>
    </w:p>
    <w:p>
      <w:pPr>
        <w:pStyle w:val="3"/>
        <w:widowControl w:val="0"/>
        <w:numPr>
          <w:ilvl w:val="0"/>
          <w:numId w:val="0"/>
        </w:numPr>
        <w:ind w:firstLine="561"/>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（二）对证券期货相关业务和制度提出咨询的或对证券期货市场监管政策或者工作提出意见建议，请拔打中国证监会投资者服务热线电话12386。</w:t>
      </w:r>
    </w:p>
    <w:p>
      <w:pPr>
        <w:pStyle w:val="3"/>
        <w:widowControl w:val="0"/>
        <w:numPr>
          <w:ilvl w:val="0"/>
          <w:numId w:val="0"/>
        </w:numPr>
        <w:ind w:firstLine="561"/>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查询合法证券公司、期货公司、证券投资咨询机构、公募基金管理机构等名录，请登录中国证监会官方网站，在“合法机构名录”栏目下查询。查询私募基金管理人及私募基金产品备案情况，请登录中国证券投资基金业协会网站查询。查询河北辖区证券期货经营机构名录，请登录河北证监局网站，在“信息公开”栏目下查询。</w:t>
      </w:r>
    </w:p>
    <w:p>
      <w:pPr>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本须知最终解释权为河北证监局。</w:t>
      </w:r>
    </w:p>
    <w:p>
      <w:pPr>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谢谢合作！                      </w:t>
      </w:r>
    </w:p>
    <w:p>
      <w:pPr>
        <w:ind w:firstLine="640" w:firstLineChars="200"/>
        <w:jc w:val="both"/>
        <w:textAlignment w:val="baseline"/>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FE008C"/>
    <w:multiLevelType w:val="singleLevel"/>
    <w:tmpl w:val="BEFE008C"/>
    <w:lvl w:ilvl="0" w:tentative="0">
      <w:start w:val="1"/>
      <w:numFmt w:val="chineseCounting"/>
      <w:suff w:val="nothing"/>
      <w:lvlText w:val="（%1）"/>
      <w:lvlJc w:val="left"/>
      <w:rPr>
        <w:rFonts w:hint="eastAsia"/>
      </w:rPr>
    </w:lvl>
  </w:abstractNum>
  <w:abstractNum w:abstractNumId="1">
    <w:nsid w:val="FF6FB569"/>
    <w:multiLevelType w:val="singleLevel"/>
    <w:tmpl w:val="FF6FB569"/>
    <w:lvl w:ilvl="0" w:tentative="0">
      <w:start w:val="7"/>
      <w:numFmt w:val="chineseCounting"/>
      <w:suff w:val="nothing"/>
      <w:lvlText w:val="%1、"/>
      <w:lvlJc w:val="left"/>
      <w:rPr>
        <w:rFonts w:hint="eastAsia"/>
      </w:rPr>
    </w:lvl>
  </w:abstractNum>
  <w:abstractNum w:abstractNumId="2">
    <w:nsid w:val="571EB9C1"/>
    <w:multiLevelType w:val="singleLevel"/>
    <w:tmpl w:val="571EB9C1"/>
    <w:lvl w:ilvl="0" w:tentative="0">
      <w:start w:val="1"/>
      <w:numFmt w:val="chineseCounting"/>
      <w:suff w:val="nothing"/>
      <w:lvlText w:val="（%1）"/>
      <w:lvlJc w:val="left"/>
    </w:lvl>
  </w:abstractNum>
  <w:abstractNum w:abstractNumId="3">
    <w:nsid w:val="5EE9DBD3"/>
    <w:multiLevelType w:val="singleLevel"/>
    <w:tmpl w:val="5EE9DBD3"/>
    <w:lvl w:ilvl="0" w:tentative="0">
      <w:start w:val="2"/>
      <w:numFmt w:val="chineseCounting"/>
      <w:suff w:val="nothing"/>
      <w:lvlText w:val="（%1）"/>
      <w:lvlJc w:val="left"/>
    </w:lvl>
  </w:abstractNum>
  <w:abstractNum w:abstractNumId="4">
    <w:nsid w:val="5EE9DE56"/>
    <w:multiLevelType w:val="singleLevel"/>
    <w:tmpl w:val="5EE9DE56"/>
    <w:lvl w:ilvl="0" w:tentative="0">
      <w:start w:val="2"/>
      <w:numFmt w:val="chineseCounting"/>
      <w:suff w:val="nothing"/>
      <w:lvlText w:val="%1、"/>
      <w:lvlJc w:val="left"/>
    </w:lvl>
  </w:abstractNum>
  <w:num w:numId="1">
    <w:abstractNumId w:val="4"/>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D0A6D32"/>
    <w:rsid w:val="00BF406D"/>
    <w:rsid w:val="03023EC1"/>
    <w:rsid w:val="0C3D412B"/>
    <w:rsid w:val="0D0A6D32"/>
    <w:rsid w:val="0D567B52"/>
    <w:rsid w:val="11ED0CE3"/>
    <w:rsid w:val="152D2FB8"/>
    <w:rsid w:val="190B459E"/>
    <w:rsid w:val="1CC5596C"/>
    <w:rsid w:val="1D1714EF"/>
    <w:rsid w:val="257A685F"/>
    <w:rsid w:val="2696477C"/>
    <w:rsid w:val="2EE9685D"/>
    <w:rsid w:val="31974F86"/>
    <w:rsid w:val="349E59C0"/>
    <w:rsid w:val="3A3A7E76"/>
    <w:rsid w:val="43BE7C40"/>
    <w:rsid w:val="4A0260C4"/>
    <w:rsid w:val="4C0A35EF"/>
    <w:rsid w:val="5480163B"/>
    <w:rsid w:val="55135369"/>
    <w:rsid w:val="5C3F302D"/>
    <w:rsid w:val="5ED94DF8"/>
    <w:rsid w:val="624E68B2"/>
    <w:rsid w:val="67A90E37"/>
    <w:rsid w:val="67D820A3"/>
    <w:rsid w:val="73115559"/>
    <w:rsid w:val="749A1C42"/>
    <w:rsid w:val="770764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iPriority="99"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Body Text Indent 3"/>
    <w:basedOn w:val="1"/>
    <w:unhideWhenUsed/>
    <w:qFormat/>
    <w:uiPriority w:val="99"/>
    <w:pPr>
      <w:ind w:firstLine="560" w:firstLineChars="200"/>
    </w:pPr>
    <w:rPr>
      <w:rFonts w:ascii="宋体" w:hAnsi="宋体"/>
      <w:color w:val="000000"/>
      <w:sz w:val="28"/>
      <w:szCs w:val="20"/>
    </w:rPr>
  </w:style>
  <w:style w:type="paragraph" w:styleId="3">
    <w:name w:val="Normal (Web)"/>
    <w:unhideWhenUsed/>
    <w:qFormat/>
    <w:uiPriority w:val="99"/>
    <w:pPr>
      <w:spacing w:before="100" w:beforeAutospacing="1" w:after="100" w:afterAutospacing="1"/>
    </w:pPr>
    <w:rPr>
      <w:rFonts w:ascii="宋体" w:hAnsi="宋体" w:eastAsia="宋体" w:cs="Times New Roman"/>
      <w:sz w:val="24"/>
      <w:lang w:val="en-US" w:eastAsia="zh-CN" w:bidi="ar-SA"/>
    </w:rPr>
  </w:style>
  <w:style w:type="character" w:styleId="5">
    <w:name w:val="Hyperlink"/>
    <w:basedOn w:val="4"/>
    <w:unhideWhenUsed/>
    <w:qFormat/>
    <w:uiPriority w:val="99"/>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2021-06-16T06:04:00Z</dcterms:created>
  <dc:creator>许绍敏：具体承办</dc:creator>
  <cp:lastModifiedBy>许绍敏：具体承办</cp:lastModifiedBy>
  <dcterms:modified xsi:type="dcterms:W3CDTF">2021-06-16T06:04:51Z</dcterms:modified>
  <dc:title>办事指南-投资者举报与信访须知</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ies>
</file>