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36" w:rsidRDefault="00E34B36" w:rsidP="00E34B36">
      <w:pPr>
        <w:pStyle w:val="2"/>
        <w:spacing w:line="600" w:lineRule="exact"/>
        <w:jc w:val="center"/>
      </w:pPr>
      <w:r>
        <w:rPr>
          <w:rFonts w:hint="eastAsia"/>
        </w:rPr>
        <w:t>私募姓“私”不姓“公”</w:t>
      </w:r>
      <w:r>
        <w:rPr>
          <w:rFonts w:hint="eastAsia"/>
        </w:rPr>
        <w:t xml:space="preserve"> </w:t>
      </w:r>
      <w:r>
        <w:rPr>
          <w:rFonts w:hint="eastAsia"/>
        </w:rPr>
        <w:t>公开募集切莫碰</w:t>
      </w:r>
    </w:p>
    <w:p w:rsidR="00E34B36" w:rsidRDefault="00E34B36" w:rsidP="00E34B36">
      <w:pPr>
        <w:adjustRightInd w:val="0"/>
        <w:spacing w:line="600" w:lineRule="exact"/>
        <w:jc w:val="center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E34B36" w:rsidRDefault="00E34B36" w:rsidP="00E34B36">
      <w:pPr>
        <w:adjustRightIn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私募基金应当向合格投资者募集，单只私募基金的投资者人数累计不得超过法律规定的特定数量，即契约型基金不得超过200人，合伙型基金不得超过50人。但不少私募基金管理人利用投资者对“私募基金”的误解，突破或变相突破私募基金“少数人”限制，向不特定多数人宣传、募集资金。更有甚者，有的管理人以高利回报作为诱惑，以“私募基金”合法形式掩盖非法集资的违法行为。</w:t>
      </w:r>
    </w:p>
    <w:p w:rsidR="00E34B36" w:rsidRDefault="00E34B36" w:rsidP="00E34B36">
      <w:pPr>
        <w:adjustRightIn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合伙企业E，私募基金管理人，采取收取加盟费（300万）的模式设立“加盟网点”——成立合伙企业F并登记为私募基金管理人，代销E的私募基金。E与合伙企业G共同发起设立私募基金，E为普通合伙人、执行事务合伙人，G为有限合伙人，双方约定有限合伙人G的责任为“协助E进行基金募集，包括以其拥有的社会资源组织潜在的基金投资人，推荐资金的募集渠道，协助进行基金路演宣传，策划和组织有关新闻发布会等”。E在多方“合伙伙伴”共同推介下，E管理基金的投资人数量众多，单只私募基金的投资者人数累计超过法律规定的特定数量，受害投资者众多、财产损失大。同时，为规避私募基金投资人数上限，对于出资入伙的投资人，E未将其作为合伙企业合伙人予以工商变更登记，也未在基金业协会对基金进行备案。</w:t>
      </w:r>
    </w:p>
    <w:p w:rsidR="00E34B36" w:rsidRDefault="00E34B36" w:rsidP="00E34B36">
      <w:pPr>
        <w:adjustRightIn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通过上述案例，提醒投资者要注意以下几个问题：</w:t>
      </w:r>
    </w:p>
    <w:p w:rsidR="00E34B36" w:rsidRDefault="00E34B36" w:rsidP="00E34B36">
      <w:pPr>
        <w:adjustRightIn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一是要摸清情况。投资者在投资前通过各种手段对募集资金基金进行调查了解，可以仔细审视基金宣传推介的渠道、语言和行为方式，查看是否存在公开宣传、向不特定对象募集等情况。还可以多方了解基金管理人过往业绩、市场口碑以及诚信规范情况等。</w:t>
      </w:r>
    </w:p>
    <w:p w:rsidR="00E34B36" w:rsidRDefault="00E34B36" w:rsidP="00E34B36">
      <w:pPr>
        <w:adjustRightIn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二是要警惕高收益“陷阱”。“天上不会掉馅饼”，收益与风险成正比，不可能存在无风险的高收益。同时，要综合宏观经济环境，对投资收益理性预期。对于明显超出合理范围的无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风险年化收益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，完全不要相信。</w:t>
      </w:r>
    </w:p>
    <w:p w:rsidR="00C3369D" w:rsidRDefault="00E34B36" w:rsidP="00E34B36">
      <w:r>
        <w:rPr>
          <w:rFonts w:ascii="仿宋_GB2312" w:eastAsia="仿宋_GB2312" w:hAnsi="仿宋_GB2312" w:cs="仿宋_GB2312" w:hint="eastAsia"/>
          <w:sz w:val="30"/>
          <w:szCs w:val="30"/>
        </w:rPr>
        <w:t>三是要持续关注。投资者在认购私募基金产品后，应当持续关注私募基金产品投资、运行情况，要求私募基金管理人按约定履行信息披露义务。投资者若发现重大风险，要及时向监管部门或基金业协会反映。</w:t>
      </w:r>
    </w:p>
    <w:sectPr w:rsidR="00C3369D" w:rsidSect="00C3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B36"/>
    <w:rsid w:val="00C3369D"/>
    <w:rsid w:val="00E3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E34B3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34B36"/>
    <w:rPr>
      <w:rFonts w:ascii="Arial" w:eastAsia="黑体" w:hAnsi="Arial" w:cs="Times New Roman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陈晨：承办处室办理人</dc:creator>
  <cp:lastModifiedBy>陈晨：承办处室办理人</cp:lastModifiedBy>
  <cp:revision>1</cp:revision>
  <dcterms:created xsi:type="dcterms:W3CDTF">2019-09-03T01:02:00Z</dcterms:created>
  <dcterms:modified xsi:type="dcterms:W3CDTF">2019-09-03T01:03:00Z</dcterms:modified>
</cp:coreProperties>
</file>