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FC" w:rsidRPr="004325FC" w:rsidRDefault="004325FC" w:rsidP="004325FC">
      <w:pPr>
        <w:widowControl/>
        <w:shd w:val="clear" w:color="auto" w:fill="FFFFFF"/>
        <w:spacing w:line="480" w:lineRule="auto"/>
        <w:ind w:firstLineChars="0" w:firstLine="643"/>
        <w:jc w:val="left"/>
        <w:rPr>
          <w:rFonts w:ascii="inherit" w:eastAsia="宋体" w:hAnsi="inherit" w:cs="宋体"/>
          <w:color w:val="333333"/>
          <w:kern w:val="0"/>
          <w:szCs w:val="21"/>
          <w:u w:val="none"/>
        </w:rPr>
      </w:pPr>
      <w:r w:rsidRPr="004325FC">
        <w:rPr>
          <w:rFonts w:hAnsi="inherit" w:cs="宋体" w:hint="eastAsia"/>
          <w:b/>
          <w:bCs/>
          <w:color w:val="333333"/>
          <w:kern w:val="0"/>
          <w:sz w:val="32"/>
          <w:szCs w:val="32"/>
          <w:u w:val="none"/>
        </w:rPr>
        <w:t>问：</w:t>
      </w:r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最近，有一些互联网平台宣传他们可以提供场外个股期权交易服务，请问普通投资者能参与吗？</w:t>
      </w:r>
    </w:p>
    <w:p w:rsidR="004325FC" w:rsidRPr="004325FC" w:rsidRDefault="004325FC" w:rsidP="004325FC">
      <w:pPr>
        <w:widowControl/>
        <w:shd w:val="clear" w:color="auto" w:fill="FFFFFF"/>
        <w:spacing w:line="480" w:lineRule="auto"/>
        <w:ind w:firstLineChars="0" w:firstLine="0"/>
        <w:jc w:val="left"/>
        <w:rPr>
          <w:rFonts w:hAnsi="inherit" w:cs="宋体"/>
          <w:color w:val="333333"/>
          <w:kern w:val="0"/>
          <w:sz w:val="32"/>
          <w:szCs w:val="32"/>
          <w:u w:val="none"/>
        </w:rPr>
      </w:pPr>
      <w:r w:rsidRPr="004325FC">
        <w:rPr>
          <w:rFonts w:hAnsi="inherit" w:cs="宋体" w:hint="eastAsia"/>
          <w:b/>
          <w:bCs/>
          <w:color w:val="333333"/>
          <w:kern w:val="0"/>
          <w:sz w:val="32"/>
          <w:szCs w:val="32"/>
          <w:u w:val="none"/>
        </w:rPr>
        <w:t xml:space="preserve">   答：</w:t>
      </w:r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近期，一些互联网平台通过网站、</w:t>
      </w:r>
      <w:proofErr w:type="gramStart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微信公众号</w:t>
      </w:r>
      <w:proofErr w:type="gramEnd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、群组等方式招揽客户，为投资者提供场外个股期权交易服务。投资者</w:t>
      </w:r>
      <w:proofErr w:type="gramStart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无需开通</w:t>
      </w:r>
      <w:proofErr w:type="gramEnd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证券账户，也不必进行视频认证，仅提供身份证号和银行账户即可完成注册。投资者在确定操作标的、看涨看跌方向、持有期限，并接受期权报价（</w:t>
      </w:r>
      <w:proofErr w:type="gramStart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即权利</w:t>
      </w:r>
      <w:proofErr w:type="gramEnd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金）后，即可买入成为期权的权利方。以看涨期权为例，</w:t>
      </w:r>
      <w:proofErr w:type="gramStart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若行</w:t>
      </w:r>
      <w:proofErr w:type="gramEnd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权日</w:t>
      </w:r>
      <w:proofErr w:type="gramStart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个</w:t>
      </w:r>
      <w:proofErr w:type="gramEnd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股价格高于约定价格且上涨金额大于权利金，则投资者盈利；若上涨金额小于权利金或个股出现下跌，则投资者损失部分或全部权利金。</w:t>
      </w:r>
    </w:p>
    <w:p w:rsidR="004325FC" w:rsidRPr="004325FC" w:rsidRDefault="004325FC" w:rsidP="004325FC">
      <w:pPr>
        <w:widowControl/>
        <w:shd w:val="clear" w:color="auto" w:fill="FFFFFF"/>
        <w:spacing w:line="480" w:lineRule="auto"/>
        <w:ind w:firstLineChars="0" w:firstLine="640"/>
        <w:jc w:val="left"/>
        <w:rPr>
          <w:rFonts w:hAnsi="inherit" w:cs="宋体" w:hint="eastAsia"/>
          <w:color w:val="333333"/>
          <w:kern w:val="0"/>
          <w:sz w:val="32"/>
          <w:szCs w:val="32"/>
          <w:u w:val="none"/>
        </w:rPr>
      </w:pPr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 xml:space="preserve">  这些平台没有相应的金融业务资质，内控合</w:t>
      </w:r>
      <w:proofErr w:type="gramStart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规</w:t>
      </w:r>
      <w:proofErr w:type="gramEnd"/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t>机制不健全，权利金要求过高，缺乏资金第三方存管机制，存在明显风险隐患。此外，这些平台往往使用“高杠杆”“亏损有限而盈利无限”“亏损无需补仓”等误导性宣传术语，片面强调甚至夸大个股期权的收益，弱化甚至不提示个股期权风险。投资者通过这些平台参与场外个股期权交易，存在较大的风险，若平台存在欺诈行为或者发生“跑路”等风险事件，自身权益难以保障。请投资者高度警惕，不轻信、不参与，以免上当受骗，遭受损失。</w:t>
      </w:r>
    </w:p>
    <w:p w:rsidR="00AD1CBE" w:rsidRDefault="004325FC" w:rsidP="004325FC">
      <w:pPr>
        <w:ind w:firstLine="420"/>
      </w:pPr>
      <w:r w:rsidRPr="004325FC">
        <w:rPr>
          <w:rFonts w:ascii="inherit" w:eastAsia="宋体" w:hAnsi="inherit" w:cs="宋体"/>
          <w:color w:val="333333"/>
          <w:kern w:val="0"/>
          <w:szCs w:val="21"/>
          <w:u w:val="none"/>
        </w:rPr>
        <w:br/>
      </w:r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pict/>
      </w:r>
      <w:r w:rsidRPr="004325FC">
        <w:rPr>
          <w:rFonts w:hAnsi="inherit" w:cs="宋体" w:hint="eastAsia"/>
          <w:color w:val="333333"/>
          <w:kern w:val="0"/>
          <w:sz w:val="32"/>
          <w:szCs w:val="32"/>
          <w:u w:val="none"/>
        </w:rPr>
        <w:pict/>
      </w:r>
    </w:p>
    <w:sectPr w:rsidR="00AD1CBE" w:rsidSect="00EF5B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A6C" w:rsidRDefault="00081A6C" w:rsidP="004325FC">
      <w:pPr>
        <w:ind w:firstLine="420"/>
      </w:pPr>
      <w:r>
        <w:separator/>
      </w:r>
    </w:p>
  </w:endnote>
  <w:endnote w:type="continuationSeparator" w:id="0">
    <w:p w:rsidR="00081A6C" w:rsidRDefault="00081A6C" w:rsidP="004325FC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C" w:rsidRDefault="004325FC" w:rsidP="004325F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C" w:rsidRDefault="004325FC" w:rsidP="004325FC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C" w:rsidRDefault="004325FC" w:rsidP="004325F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A6C" w:rsidRDefault="00081A6C" w:rsidP="004325FC">
      <w:pPr>
        <w:ind w:firstLine="420"/>
      </w:pPr>
      <w:r>
        <w:separator/>
      </w:r>
    </w:p>
  </w:footnote>
  <w:footnote w:type="continuationSeparator" w:id="0">
    <w:p w:rsidR="00081A6C" w:rsidRDefault="00081A6C" w:rsidP="004325FC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C" w:rsidRDefault="004325FC" w:rsidP="004325F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C" w:rsidRDefault="004325FC" w:rsidP="004325FC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FC" w:rsidRDefault="004325FC" w:rsidP="004325FC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5FC"/>
    <w:rsid w:val="00081A6C"/>
    <w:rsid w:val="00244554"/>
    <w:rsid w:val="003C150F"/>
    <w:rsid w:val="004325FC"/>
    <w:rsid w:val="004C232F"/>
    <w:rsid w:val="00852D48"/>
    <w:rsid w:val="00AA5D85"/>
    <w:rsid w:val="00D132E0"/>
    <w:rsid w:val="00D552C4"/>
    <w:rsid w:val="00EF5B8A"/>
    <w:rsid w:val="00F9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21"/>
        <w:szCs w:val="21"/>
        <w:u w:val="single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C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25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2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25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8743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内蒙古局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王瑞军：承办处室办理人</dc:creator>
  <cp:keywords/>
  <dc:description/>
  <cp:lastModifiedBy>王瑞军：承办处室办理人</cp:lastModifiedBy>
  <cp:revision>3</cp:revision>
  <dcterms:created xsi:type="dcterms:W3CDTF">2018-06-06T09:17:00Z</dcterms:created>
  <dcterms:modified xsi:type="dcterms:W3CDTF">2018-06-06T09:19:00Z</dcterms:modified>
</cp:coreProperties>
</file>